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1A699" w14:textId="77777777" w:rsidR="001F064B" w:rsidRDefault="001F064B">
      <w:pPr>
        <w:spacing w:before="0" w:after="0" w:line="240" w:lineRule="auto"/>
        <w:rPr>
          <w:rFonts w:cs="Arial"/>
          <w:color w:val="000000" w:themeColor="text1"/>
          <w:szCs w:val="36"/>
        </w:rPr>
      </w:pPr>
    </w:p>
    <w:p w14:paraId="7D8AA6F5" w14:textId="77777777" w:rsidR="006306B1" w:rsidRDefault="006306B1" w:rsidP="006306B1">
      <w:pPr>
        <w:pStyle w:val="Title"/>
        <w:ind w:right="2835"/>
      </w:pPr>
    </w:p>
    <w:p w14:paraId="7DC101F0" w14:textId="1B46F787" w:rsidR="0033619C" w:rsidRDefault="00C41F80" w:rsidP="006306B1">
      <w:pPr>
        <w:pStyle w:val="Title"/>
        <w:ind w:right="2835"/>
      </w:pPr>
      <w:r>
        <w:t>Accreditation of Prior Learning</w:t>
      </w:r>
    </w:p>
    <w:p w14:paraId="70744387" w14:textId="77777777" w:rsidR="0033619C" w:rsidRDefault="0033619C" w:rsidP="001F064B">
      <w:pPr>
        <w:pStyle w:val="Title"/>
      </w:pPr>
    </w:p>
    <w:p w14:paraId="374F8F40" w14:textId="77777777" w:rsidR="0033619C" w:rsidRDefault="0033619C" w:rsidP="001F064B">
      <w:pPr>
        <w:pStyle w:val="Title"/>
      </w:pPr>
    </w:p>
    <w:p w14:paraId="6ED5AE14" w14:textId="77777777" w:rsidR="006306B1" w:rsidRDefault="006306B1" w:rsidP="00054CEB">
      <w:pPr>
        <w:rPr>
          <w:rFonts w:cs="Arial"/>
          <w:b/>
          <w:bCs/>
          <w:sz w:val="36"/>
          <w:highlight w:val="yellow"/>
        </w:rPr>
      </w:pPr>
    </w:p>
    <w:p w14:paraId="023751D0" w14:textId="092CB6AF" w:rsidR="0033619C" w:rsidRPr="00C41F80" w:rsidRDefault="00054CEB" w:rsidP="00054CEB">
      <w:pPr>
        <w:rPr>
          <w:sz w:val="36"/>
        </w:rPr>
      </w:pPr>
      <w:r w:rsidRPr="00C41F80">
        <w:rPr>
          <w:rFonts w:cs="Arial"/>
          <w:b/>
          <w:bCs/>
          <w:sz w:val="36"/>
        </w:rPr>
        <w:t>Policy</w:t>
      </w:r>
      <w:r w:rsidR="00C41F80" w:rsidRPr="00C41F80">
        <w:rPr>
          <w:rFonts w:cs="Arial"/>
          <w:b/>
          <w:bCs/>
          <w:sz w:val="36"/>
        </w:rPr>
        <w:t xml:space="preserve"> </w:t>
      </w:r>
      <w:r w:rsidRPr="00C41F80">
        <w:rPr>
          <w:rFonts w:cs="Arial"/>
          <w:b/>
          <w:bCs/>
          <w:sz w:val="36"/>
        </w:rPr>
        <w:t>for Partners</w:t>
      </w:r>
    </w:p>
    <w:p w14:paraId="6C4BED5A" w14:textId="77777777" w:rsidR="00983A81" w:rsidRPr="00C41F80" w:rsidRDefault="00983A81" w:rsidP="00983A81"/>
    <w:p w14:paraId="02495A78" w14:textId="77777777" w:rsidR="001C7B06" w:rsidRPr="001C7B06" w:rsidRDefault="001C7B06" w:rsidP="001C7B06">
      <w:bookmarkStart w:id="0" w:name="_GoBack"/>
      <w:bookmarkEnd w:id="0"/>
    </w:p>
    <w:p w14:paraId="64088D69" w14:textId="77777777" w:rsidR="001F064B" w:rsidRDefault="001F064B" w:rsidP="001F064B">
      <w:pPr>
        <w:pStyle w:val="Title"/>
      </w:pPr>
      <w:r>
        <w:br w:type="page"/>
      </w:r>
    </w:p>
    <w:p w14:paraId="36DBF10A" w14:textId="5BA5EDF8" w:rsidR="002A0A9D" w:rsidRDefault="002A0A9D" w:rsidP="00BF2B04"/>
    <w:sdt>
      <w:sdtPr>
        <w:rPr>
          <w:rFonts w:eastAsia="Times New Roman"/>
          <w:b w:val="0"/>
          <w:sz w:val="22"/>
          <w:szCs w:val="22"/>
        </w:rPr>
        <w:id w:val="-477919885"/>
        <w:docPartObj>
          <w:docPartGallery w:val="Table of Contents"/>
          <w:docPartUnique/>
        </w:docPartObj>
      </w:sdtPr>
      <w:sdtEndPr>
        <w:rPr>
          <w:bCs/>
          <w:noProof/>
        </w:rPr>
      </w:sdtEndPr>
      <w:sdtContent>
        <w:p w14:paraId="2E72AD63" w14:textId="3F17BBBD" w:rsidR="002A0A9D" w:rsidRDefault="002A0A9D">
          <w:pPr>
            <w:pStyle w:val="TOCHeading"/>
          </w:pPr>
          <w:r>
            <w:t>Contents</w:t>
          </w:r>
        </w:p>
        <w:p w14:paraId="450BA986" w14:textId="71244DEE" w:rsidR="00B62217" w:rsidRDefault="002A0A9D">
          <w:pPr>
            <w:pStyle w:val="TOC1"/>
            <w:tabs>
              <w:tab w:val="left" w:pos="440"/>
              <w:tab w:val="right" w:leader="dot" w:pos="9204"/>
            </w:tabs>
            <w:rPr>
              <w:rFonts w:asciiTheme="minorHAnsi" w:eastAsiaTheme="minorEastAsia" w:hAnsiTheme="minorHAnsi" w:cstheme="minorBidi"/>
              <w:noProof/>
            </w:rPr>
          </w:pPr>
          <w:r>
            <w:rPr>
              <w:b/>
              <w:bCs/>
              <w:noProof/>
            </w:rPr>
            <w:fldChar w:fldCharType="begin"/>
          </w:r>
          <w:r>
            <w:rPr>
              <w:b/>
              <w:bCs/>
              <w:noProof/>
            </w:rPr>
            <w:instrText xml:space="preserve"> TOC \o "1-3" \h \z \u </w:instrText>
          </w:r>
          <w:r>
            <w:rPr>
              <w:b/>
              <w:bCs/>
              <w:noProof/>
            </w:rPr>
            <w:fldChar w:fldCharType="separate"/>
          </w:r>
          <w:hyperlink w:anchor="_Toc524587505" w:history="1">
            <w:r w:rsidR="00B62217" w:rsidRPr="004931F5">
              <w:rPr>
                <w:rStyle w:val="Hyperlink"/>
                <w:noProof/>
              </w:rPr>
              <w:t>1</w:t>
            </w:r>
            <w:r w:rsidR="00B62217">
              <w:rPr>
                <w:rFonts w:asciiTheme="minorHAnsi" w:eastAsiaTheme="minorEastAsia" w:hAnsiTheme="minorHAnsi" w:cstheme="minorBidi"/>
                <w:noProof/>
              </w:rPr>
              <w:tab/>
            </w:r>
            <w:r w:rsidR="00B62217" w:rsidRPr="004931F5">
              <w:rPr>
                <w:rStyle w:val="Hyperlink"/>
                <w:noProof/>
              </w:rPr>
              <w:t>Introduction</w:t>
            </w:r>
            <w:r w:rsidR="00B62217">
              <w:rPr>
                <w:noProof/>
                <w:webHidden/>
              </w:rPr>
              <w:tab/>
            </w:r>
            <w:r w:rsidR="00B62217">
              <w:rPr>
                <w:noProof/>
                <w:webHidden/>
              </w:rPr>
              <w:fldChar w:fldCharType="begin"/>
            </w:r>
            <w:r w:rsidR="00B62217">
              <w:rPr>
                <w:noProof/>
                <w:webHidden/>
              </w:rPr>
              <w:instrText xml:space="preserve"> PAGEREF _Toc524587505 \h </w:instrText>
            </w:r>
            <w:r w:rsidR="00B62217">
              <w:rPr>
                <w:noProof/>
                <w:webHidden/>
              </w:rPr>
            </w:r>
            <w:r w:rsidR="00B62217">
              <w:rPr>
                <w:noProof/>
                <w:webHidden/>
              </w:rPr>
              <w:fldChar w:fldCharType="separate"/>
            </w:r>
            <w:r w:rsidR="00B62217">
              <w:rPr>
                <w:noProof/>
                <w:webHidden/>
              </w:rPr>
              <w:t>3</w:t>
            </w:r>
            <w:r w:rsidR="00B62217">
              <w:rPr>
                <w:noProof/>
                <w:webHidden/>
              </w:rPr>
              <w:fldChar w:fldCharType="end"/>
            </w:r>
          </w:hyperlink>
        </w:p>
        <w:p w14:paraId="6B734E1F" w14:textId="0CE00659" w:rsidR="00B62217" w:rsidRDefault="00530DF8">
          <w:pPr>
            <w:pStyle w:val="TOC1"/>
            <w:tabs>
              <w:tab w:val="left" w:pos="440"/>
              <w:tab w:val="right" w:leader="dot" w:pos="9204"/>
            </w:tabs>
            <w:rPr>
              <w:rFonts w:asciiTheme="minorHAnsi" w:eastAsiaTheme="minorEastAsia" w:hAnsiTheme="minorHAnsi" w:cstheme="minorBidi"/>
              <w:noProof/>
            </w:rPr>
          </w:pPr>
          <w:hyperlink w:anchor="_Toc524587506" w:history="1">
            <w:r w:rsidR="00B62217" w:rsidRPr="004931F5">
              <w:rPr>
                <w:rStyle w:val="Hyperlink"/>
                <w:noProof/>
              </w:rPr>
              <w:t>2</w:t>
            </w:r>
            <w:r w:rsidR="00B62217">
              <w:rPr>
                <w:rFonts w:asciiTheme="minorHAnsi" w:eastAsiaTheme="minorEastAsia" w:hAnsiTheme="minorHAnsi" w:cstheme="minorBidi"/>
                <w:noProof/>
              </w:rPr>
              <w:tab/>
            </w:r>
            <w:r w:rsidR="00B62217" w:rsidRPr="004931F5">
              <w:rPr>
                <w:rStyle w:val="Hyperlink"/>
                <w:noProof/>
              </w:rPr>
              <w:t>APL Principles</w:t>
            </w:r>
            <w:r w:rsidR="00B62217">
              <w:rPr>
                <w:noProof/>
                <w:webHidden/>
              </w:rPr>
              <w:tab/>
            </w:r>
            <w:r w:rsidR="00B62217">
              <w:rPr>
                <w:noProof/>
                <w:webHidden/>
              </w:rPr>
              <w:fldChar w:fldCharType="begin"/>
            </w:r>
            <w:r w:rsidR="00B62217">
              <w:rPr>
                <w:noProof/>
                <w:webHidden/>
              </w:rPr>
              <w:instrText xml:space="preserve"> PAGEREF _Toc524587506 \h </w:instrText>
            </w:r>
            <w:r w:rsidR="00B62217">
              <w:rPr>
                <w:noProof/>
                <w:webHidden/>
              </w:rPr>
            </w:r>
            <w:r w:rsidR="00B62217">
              <w:rPr>
                <w:noProof/>
                <w:webHidden/>
              </w:rPr>
              <w:fldChar w:fldCharType="separate"/>
            </w:r>
            <w:r w:rsidR="00B62217">
              <w:rPr>
                <w:noProof/>
                <w:webHidden/>
              </w:rPr>
              <w:t>3</w:t>
            </w:r>
            <w:r w:rsidR="00B62217">
              <w:rPr>
                <w:noProof/>
                <w:webHidden/>
              </w:rPr>
              <w:fldChar w:fldCharType="end"/>
            </w:r>
          </w:hyperlink>
        </w:p>
        <w:p w14:paraId="4188F04D" w14:textId="59F97536" w:rsidR="00B62217" w:rsidRDefault="00530DF8">
          <w:pPr>
            <w:pStyle w:val="TOC1"/>
            <w:tabs>
              <w:tab w:val="left" w:pos="440"/>
              <w:tab w:val="right" w:leader="dot" w:pos="9204"/>
            </w:tabs>
            <w:rPr>
              <w:rFonts w:asciiTheme="minorHAnsi" w:eastAsiaTheme="minorEastAsia" w:hAnsiTheme="minorHAnsi" w:cstheme="minorBidi"/>
              <w:noProof/>
            </w:rPr>
          </w:pPr>
          <w:hyperlink w:anchor="_Toc524587507" w:history="1">
            <w:r w:rsidR="00B62217" w:rsidRPr="004931F5">
              <w:rPr>
                <w:rStyle w:val="Hyperlink"/>
                <w:noProof/>
              </w:rPr>
              <w:t>3</w:t>
            </w:r>
            <w:r w:rsidR="00B62217">
              <w:rPr>
                <w:rFonts w:asciiTheme="minorHAnsi" w:eastAsiaTheme="minorEastAsia" w:hAnsiTheme="minorHAnsi" w:cstheme="minorBidi"/>
                <w:noProof/>
              </w:rPr>
              <w:tab/>
            </w:r>
            <w:r w:rsidR="00B62217" w:rsidRPr="004931F5">
              <w:rPr>
                <w:rStyle w:val="Hyperlink"/>
                <w:noProof/>
              </w:rPr>
              <w:t>Application Process</w:t>
            </w:r>
            <w:r w:rsidR="00B62217">
              <w:rPr>
                <w:noProof/>
                <w:webHidden/>
              </w:rPr>
              <w:tab/>
            </w:r>
            <w:r w:rsidR="00B62217">
              <w:rPr>
                <w:noProof/>
                <w:webHidden/>
              </w:rPr>
              <w:fldChar w:fldCharType="begin"/>
            </w:r>
            <w:r w:rsidR="00B62217">
              <w:rPr>
                <w:noProof/>
                <w:webHidden/>
              </w:rPr>
              <w:instrText xml:space="preserve"> PAGEREF _Toc524587507 \h </w:instrText>
            </w:r>
            <w:r w:rsidR="00B62217">
              <w:rPr>
                <w:noProof/>
                <w:webHidden/>
              </w:rPr>
            </w:r>
            <w:r w:rsidR="00B62217">
              <w:rPr>
                <w:noProof/>
                <w:webHidden/>
              </w:rPr>
              <w:fldChar w:fldCharType="separate"/>
            </w:r>
            <w:r w:rsidR="00B62217">
              <w:rPr>
                <w:noProof/>
                <w:webHidden/>
              </w:rPr>
              <w:t>4</w:t>
            </w:r>
            <w:r w:rsidR="00B62217">
              <w:rPr>
                <w:noProof/>
                <w:webHidden/>
              </w:rPr>
              <w:fldChar w:fldCharType="end"/>
            </w:r>
          </w:hyperlink>
        </w:p>
        <w:p w14:paraId="3D778952" w14:textId="76B23A26" w:rsidR="00B62217" w:rsidRDefault="00530DF8">
          <w:pPr>
            <w:pStyle w:val="TOC1"/>
            <w:tabs>
              <w:tab w:val="left" w:pos="440"/>
              <w:tab w:val="right" w:leader="dot" w:pos="9204"/>
            </w:tabs>
            <w:rPr>
              <w:rFonts w:asciiTheme="minorHAnsi" w:eastAsiaTheme="minorEastAsia" w:hAnsiTheme="minorHAnsi" w:cstheme="minorBidi"/>
              <w:noProof/>
            </w:rPr>
          </w:pPr>
          <w:hyperlink w:anchor="_Toc524587508" w:history="1">
            <w:r w:rsidR="00B62217" w:rsidRPr="004931F5">
              <w:rPr>
                <w:rStyle w:val="Hyperlink"/>
                <w:noProof/>
              </w:rPr>
              <w:t>4</w:t>
            </w:r>
            <w:r w:rsidR="00B62217">
              <w:rPr>
                <w:rFonts w:asciiTheme="minorHAnsi" w:eastAsiaTheme="minorEastAsia" w:hAnsiTheme="minorHAnsi" w:cstheme="minorBidi"/>
                <w:noProof/>
              </w:rPr>
              <w:tab/>
            </w:r>
            <w:r w:rsidR="00B62217" w:rsidRPr="004931F5">
              <w:rPr>
                <w:rStyle w:val="Hyperlink"/>
                <w:noProof/>
              </w:rPr>
              <w:t>APEL Principles</w:t>
            </w:r>
            <w:r w:rsidR="00B62217">
              <w:rPr>
                <w:noProof/>
                <w:webHidden/>
              </w:rPr>
              <w:tab/>
            </w:r>
            <w:r w:rsidR="00B62217">
              <w:rPr>
                <w:noProof/>
                <w:webHidden/>
              </w:rPr>
              <w:fldChar w:fldCharType="begin"/>
            </w:r>
            <w:r w:rsidR="00B62217">
              <w:rPr>
                <w:noProof/>
                <w:webHidden/>
              </w:rPr>
              <w:instrText xml:space="preserve"> PAGEREF _Toc524587508 \h </w:instrText>
            </w:r>
            <w:r w:rsidR="00B62217">
              <w:rPr>
                <w:noProof/>
                <w:webHidden/>
              </w:rPr>
            </w:r>
            <w:r w:rsidR="00B62217">
              <w:rPr>
                <w:noProof/>
                <w:webHidden/>
              </w:rPr>
              <w:fldChar w:fldCharType="separate"/>
            </w:r>
            <w:r w:rsidR="00B62217">
              <w:rPr>
                <w:noProof/>
                <w:webHidden/>
              </w:rPr>
              <w:t>5</w:t>
            </w:r>
            <w:r w:rsidR="00B62217">
              <w:rPr>
                <w:noProof/>
                <w:webHidden/>
              </w:rPr>
              <w:fldChar w:fldCharType="end"/>
            </w:r>
          </w:hyperlink>
        </w:p>
        <w:p w14:paraId="0072697D" w14:textId="0505A806" w:rsidR="002A0A9D" w:rsidRDefault="002A0A9D">
          <w:r>
            <w:rPr>
              <w:b/>
              <w:bCs/>
              <w:noProof/>
            </w:rPr>
            <w:fldChar w:fldCharType="end"/>
          </w:r>
        </w:p>
      </w:sdtContent>
    </w:sdt>
    <w:p w14:paraId="07A72EB2" w14:textId="77777777" w:rsidR="002A0A9D" w:rsidRDefault="002A0A9D" w:rsidP="00BF2B04"/>
    <w:p w14:paraId="5405D7AB" w14:textId="77777777" w:rsidR="002A0A9D" w:rsidRDefault="002A0A9D" w:rsidP="00BF2B04"/>
    <w:p w14:paraId="5A037BE9" w14:textId="77777777" w:rsidR="007B2377" w:rsidRDefault="007B2377">
      <w:pPr>
        <w:spacing w:before="0" w:after="0" w:line="240" w:lineRule="auto"/>
        <w:rPr>
          <w:rFonts w:eastAsia="SimSun" w:cs="Arial"/>
          <w:b/>
          <w:color w:val="000000" w:themeColor="text1"/>
          <w:spacing w:val="-10"/>
          <w:sz w:val="36"/>
          <w:szCs w:val="36"/>
        </w:rPr>
      </w:pPr>
      <w:r>
        <w:rPr>
          <w:rFonts w:cs="Arial"/>
          <w:color w:val="000000" w:themeColor="text1"/>
          <w:szCs w:val="36"/>
        </w:rPr>
        <w:br w:type="page"/>
      </w:r>
    </w:p>
    <w:p w14:paraId="534DD017" w14:textId="30D07201" w:rsidR="006306B1" w:rsidRPr="005D2F9E" w:rsidRDefault="00C41F80" w:rsidP="00C41F80">
      <w:pPr>
        <w:pStyle w:val="Title"/>
        <w:spacing w:line="360" w:lineRule="auto"/>
        <w:rPr>
          <w:rFonts w:cs="Arial"/>
          <w:caps/>
          <w:color w:val="000000" w:themeColor="text1"/>
          <w:szCs w:val="36"/>
        </w:rPr>
      </w:pPr>
      <w:r>
        <w:rPr>
          <w:rFonts w:cs="Arial"/>
          <w:color w:val="000000" w:themeColor="text1"/>
          <w:szCs w:val="36"/>
        </w:rPr>
        <w:lastRenderedPageBreak/>
        <w:t>Accreditation of Prior Learning (APL)</w:t>
      </w:r>
    </w:p>
    <w:p w14:paraId="6EB85054" w14:textId="1489EA92" w:rsidR="00E04499" w:rsidRDefault="00E04499" w:rsidP="001613ED">
      <w:pPr>
        <w:pStyle w:val="Heading1"/>
        <w:rPr>
          <w:color w:val="auto"/>
          <w:sz w:val="28"/>
          <w:szCs w:val="28"/>
        </w:rPr>
      </w:pPr>
      <w:bookmarkStart w:id="1" w:name="_Toc517162703"/>
      <w:bookmarkStart w:id="2" w:name="_Toc524587505"/>
      <w:bookmarkStart w:id="3" w:name="_Toc518036008"/>
      <w:r w:rsidRPr="00E04499">
        <w:rPr>
          <w:color w:val="auto"/>
          <w:sz w:val="28"/>
          <w:szCs w:val="28"/>
        </w:rPr>
        <w:t>Introduction</w:t>
      </w:r>
      <w:bookmarkEnd w:id="1"/>
      <w:bookmarkEnd w:id="2"/>
    </w:p>
    <w:p w14:paraId="09F891B9" w14:textId="77777777" w:rsidR="00E04499" w:rsidRPr="00E04499" w:rsidRDefault="00E04499" w:rsidP="001613ED"/>
    <w:p w14:paraId="71ACB085" w14:textId="77777777" w:rsidR="00E04499" w:rsidRPr="004E137A" w:rsidRDefault="00E04499" w:rsidP="001613ED">
      <w:pPr>
        <w:autoSpaceDE w:val="0"/>
        <w:autoSpaceDN w:val="0"/>
        <w:adjustRightInd w:val="0"/>
        <w:spacing w:after="0"/>
        <w:rPr>
          <w:rFonts w:cs="Arial"/>
          <w:color w:val="000000"/>
        </w:rPr>
      </w:pPr>
      <w:r>
        <w:rPr>
          <w:rFonts w:cs="Arial"/>
          <w:color w:val="000000"/>
        </w:rPr>
        <w:t xml:space="preserve">1. </w:t>
      </w:r>
      <w:r w:rsidRPr="004E137A">
        <w:rPr>
          <w:rFonts w:cs="Arial"/>
          <w:color w:val="000000"/>
        </w:rPr>
        <w:t>Accreditation of prior learning (APL) is defined as a system whereby academic credits can be awarded for previous learning that has taken place either through formal courses of study (Accreditation of Prior Certificated Learning - APCL) or in other ways (Accreditation of Prior Experiential Learning - APEL).</w:t>
      </w:r>
    </w:p>
    <w:p w14:paraId="08FCC978" w14:textId="77777777" w:rsidR="00E04499" w:rsidRDefault="00E04499" w:rsidP="001613ED">
      <w:pPr>
        <w:autoSpaceDE w:val="0"/>
        <w:autoSpaceDN w:val="0"/>
        <w:adjustRightInd w:val="0"/>
        <w:spacing w:after="0"/>
        <w:rPr>
          <w:rFonts w:cs="Arial"/>
          <w:color w:val="000000"/>
        </w:rPr>
      </w:pPr>
    </w:p>
    <w:p w14:paraId="64C9AA7A" w14:textId="77777777" w:rsidR="00E04499" w:rsidRPr="004E137A" w:rsidRDefault="00E04499" w:rsidP="001613ED">
      <w:pPr>
        <w:autoSpaceDE w:val="0"/>
        <w:autoSpaceDN w:val="0"/>
        <w:adjustRightInd w:val="0"/>
        <w:spacing w:after="0"/>
        <w:rPr>
          <w:rFonts w:cs="Arial"/>
          <w:color w:val="000000"/>
        </w:rPr>
      </w:pPr>
      <w:r>
        <w:rPr>
          <w:rFonts w:cs="Arial"/>
          <w:color w:val="000000"/>
        </w:rPr>
        <w:tab/>
        <w:t>Credits gained can be:</w:t>
      </w:r>
    </w:p>
    <w:p w14:paraId="279DF8C4" w14:textId="77777777" w:rsidR="00E04499" w:rsidRDefault="00E04499" w:rsidP="001613ED">
      <w:pPr>
        <w:autoSpaceDE w:val="0"/>
        <w:autoSpaceDN w:val="0"/>
        <w:adjustRightInd w:val="0"/>
        <w:spacing w:after="0"/>
        <w:rPr>
          <w:rFonts w:cs="Arial"/>
          <w:color w:val="000000"/>
        </w:rPr>
      </w:pPr>
    </w:p>
    <w:p w14:paraId="725D4700" w14:textId="77777777" w:rsidR="00E04499" w:rsidRPr="004E137A" w:rsidRDefault="00E04499" w:rsidP="001613ED">
      <w:pPr>
        <w:pStyle w:val="ListParagraph"/>
        <w:numPr>
          <w:ilvl w:val="0"/>
          <w:numId w:val="3"/>
        </w:numPr>
        <w:autoSpaceDE w:val="0"/>
        <w:autoSpaceDN w:val="0"/>
        <w:adjustRightInd w:val="0"/>
        <w:spacing w:before="0" w:after="0"/>
        <w:rPr>
          <w:color w:val="000000"/>
        </w:rPr>
      </w:pPr>
      <w:r w:rsidRPr="004E137A">
        <w:rPr>
          <w:color w:val="000000"/>
        </w:rPr>
        <w:t>Accumulated - counted towards an award (for example, a</w:t>
      </w:r>
      <w:r>
        <w:rPr>
          <w:color w:val="000000"/>
        </w:rPr>
        <w:t xml:space="preserve"> </w:t>
      </w:r>
      <w:r w:rsidRPr="004E137A">
        <w:rPr>
          <w:color w:val="000000"/>
        </w:rPr>
        <w:t>Diploma/Degree);</w:t>
      </w:r>
    </w:p>
    <w:p w14:paraId="7F79B5FE" w14:textId="77777777" w:rsidR="00E04499" w:rsidRPr="004E137A" w:rsidRDefault="00E04499" w:rsidP="001613ED">
      <w:pPr>
        <w:pStyle w:val="ListParagraph"/>
        <w:numPr>
          <w:ilvl w:val="0"/>
          <w:numId w:val="3"/>
        </w:numPr>
        <w:autoSpaceDE w:val="0"/>
        <w:autoSpaceDN w:val="0"/>
        <w:adjustRightInd w:val="0"/>
        <w:spacing w:before="0" w:after="0"/>
        <w:rPr>
          <w:color w:val="000000"/>
        </w:rPr>
      </w:pPr>
      <w:r w:rsidRPr="004E137A">
        <w:rPr>
          <w:color w:val="000000"/>
        </w:rPr>
        <w:t>Transferred - to another course of study or to another institution;</w:t>
      </w:r>
    </w:p>
    <w:p w14:paraId="7B47E029" w14:textId="77777777" w:rsidR="00E04499" w:rsidRDefault="00E04499" w:rsidP="001613ED">
      <w:pPr>
        <w:pStyle w:val="ListParagraph"/>
        <w:numPr>
          <w:ilvl w:val="0"/>
          <w:numId w:val="3"/>
        </w:numPr>
        <w:autoSpaceDE w:val="0"/>
        <w:autoSpaceDN w:val="0"/>
        <w:adjustRightInd w:val="0"/>
        <w:spacing w:before="0" w:after="0"/>
        <w:rPr>
          <w:color w:val="000000"/>
        </w:rPr>
      </w:pPr>
      <w:r w:rsidRPr="004E137A">
        <w:rPr>
          <w:color w:val="000000"/>
        </w:rPr>
        <w:t>Used to grant exemption from part of a course of study.</w:t>
      </w:r>
    </w:p>
    <w:p w14:paraId="0F6F6DB9" w14:textId="77777777" w:rsidR="00E04499" w:rsidRPr="004E137A" w:rsidRDefault="00E04499" w:rsidP="001613ED">
      <w:pPr>
        <w:pStyle w:val="ListParagraph"/>
        <w:autoSpaceDE w:val="0"/>
        <w:autoSpaceDN w:val="0"/>
        <w:adjustRightInd w:val="0"/>
        <w:spacing w:after="0"/>
        <w:ind w:left="1440"/>
        <w:rPr>
          <w:color w:val="000000"/>
        </w:rPr>
      </w:pPr>
    </w:p>
    <w:p w14:paraId="40D10A2E" w14:textId="77777777" w:rsidR="00E04499" w:rsidRPr="004E137A" w:rsidRDefault="00E04499" w:rsidP="001613ED">
      <w:pPr>
        <w:autoSpaceDE w:val="0"/>
        <w:autoSpaceDN w:val="0"/>
        <w:adjustRightInd w:val="0"/>
        <w:spacing w:after="0"/>
        <w:rPr>
          <w:rFonts w:cs="Arial"/>
          <w:color w:val="000000"/>
        </w:rPr>
      </w:pPr>
      <w:r w:rsidRPr="004E137A">
        <w:rPr>
          <w:rFonts w:cs="Arial"/>
          <w:color w:val="000000"/>
        </w:rPr>
        <w:t>A distinction between general and specific credit should be noted as follows:</w:t>
      </w:r>
    </w:p>
    <w:p w14:paraId="2E80547D" w14:textId="77777777" w:rsidR="00E04499" w:rsidRDefault="00E04499" w:rsidP="001613ED">
      <w:pPr>
        <w:autoSpaceDE w:val="0"/>
        <w:autoSpaceDN w:val="0"/>
        <w:adjustRightInd w:val="0"/>
        <w:spacing w:after="0"/>
        <w:rPr>
          <w:rFonts w:cs="Arial"/>
          <w:color w:val="000000"/>
        </w:rPr>
      </w:pPr>
    </w:p>
    <w:p w14:paraId="0C3607B8" w14:textId="77777777" w:rsidR="00E04499" w:rsidRDefault="00E04499" w:rsidP="001613ED">
      <w:pPr>
        <w:autoSpaceDE w:val="0"/>
        <w:autoSpaceDN w:val="0"/>
        <w:adjustRightInd w:val="0"/>
        <w:spacing w:after="0"/>
        <w:rPr>
          <w:rFonts w:cs="Arial"/>
          <w:color w:val="000000"/>
        </w:rPr>
      </w:pPr>
      <w:r w:rsidRPr="004E137A">
        <w:rPr>
          <w:rFonts w:cs="Arial"/>
          <w:color w:val="000000"/>
        </w:rPr>
        <w:t>General credit is awarded by the body which validates a course/qualification</w:t>
      </w:r>
      <w:r>
        <w:rPr>
          <w:rFonts w:cs="Arial"/>
          <w:color w:val="000000"/>
        </w:rPr>
        <w:t xml:space="preserve"> </w:t>
      </w:r>
      <w:r w:rsidRPr="004E137A">
        <w:rPr>
          <w:rFonts w:cs="Arial"/>
          <w:color w:val="000000"/>
        </w:rPr>
        <w:t>and demonstrates for external reference the volume and level of work</w:t>
      </w:r>
      <w:r>
        <w:rPr>
          <w:rFonts w:cs="Arial"/>
          <w:color w:val="000000"/>
        </w:rPr>
        <w:t xml:space="preserve"> </w:t>
      </w:r>
      <w:r w:rsidRPr="004E137A">
        <w:rPr>
          <w:rFonts w:cs="Arial"/>
          <w:color w:val="000000"/>
        </w:rPr>
        <w:t>associated with that course/qualification. The award of general credit makes no</w:t>
      </w:r>
      <w:r>
        <w:rPr>
          <w:rFonts w:cs="Arial"/>
          <w:color w:val="000000"/>
        </w:rPr>
        <w:t xml:space="preserve"> </w:t>
      </w:r>
      <w:r w:rsidRPr="004E137A">
        <w:rPr>
          <w:rFonts w:cs="Arial"/>
          <w:color w:val="000000"/>
        </w:rPr>
        <w:t>commitment about the use of that course/qualification by another</w:t>
      </w:r>
      <w:r>
        <w:rPr>
          <w:rFonts w:cs="Arial"/>
          <w:color w:val="000000"/>
        </w:rPr>
        <w:t xml:space="preserve"> </w:t>
      </w:r>
      <w:r w:rsidRPr="004E137A">
        <w:rPr>
          <w:rFonts w:cs="Arial"/>
          <w:color w:val="000000"/>
        </w:rPr>
        <w:t>body/institution for the award of specific credit via APL towards a subsequent</w:t>
      </w:r>
      <w:r>
        <w:rPr>
          <w:rFonts w:cs="Arial"/>
          <w:color w:val="000000"/>
        </w:rPr>
        <w:t xml:space="preserve"> </w:t>
      </w:r>
      <w:r w:rsidRPr="004E137A">
        <w:rPr>
          <w:rFonts w:cs="Arial"/>
          <w:color w:val="000000"/>
        </w:rPr>
        <w:t>qualification.</w:t>
      </w:r>
    </w:p>
    <w:p w14:paraId="0FD2DC30" w14:textId="77777777" w:rsidR="00E04499" w:rsidRPr="004E137A" w:rsidRDefault="00E04499" w:rsidP="001613ED">
      <w:pPr>
        <w:autoSpaceDE w:val="0"/>
        <w:autoSpaceDN w:val="0"/>
        <w:adjustRightInd w:val="0"/>
        <w:spacing w:after="0"/>
        <w:rPr>
          <w:rFonts w:cs="Arial"/>
          <w:color w:val="000000"/>
        </w:rPr>
      </w:pPr>
    </w:p>
    <w:p w14:paraId="2755D5B6" w14:textId="77777777" w:rsidR="00E04499" w:rsidRDefault="00E04499" w:rsidP="001613ED">
      <w:pPr>
        <w:autoSpaceDE w:val="0"/>
        <w:autoSpaceDN w:val="0"/>
        <w:adjustRightInd w:val="0"/>
        <w:spacing w:after="0"/>
        <w:rPr>
          <w:rFonts w:cs="Arial"/>
          <w:color w:val="000000"/>
        </w:rPr>
      </w:pPr>
      <w:r w:rsidRPr="004E137A">
        <w:rPr>
          <w:rFonts w:cs="Arial"/>
          <w:color w:val="000000"/>
        </w:rPr>
        <w:t>It is the responsibility of a receiving institution</w:t>
      </w:r>
      <w:r>
        <w:rPr>
          <w:rFonts w:cs="Arial"/>
          <w:color w:val="000000"/>
        </w:rPr>
        <w:t>/UEA</w:t>
      </w:r>
      <w:r w:rsidRPr="004E137A">
        <w:rPr>
          <w:rFonts w:cs="Arial"/>
          <w:color w:val="000000"/>
        </w:rPr>
        <w:t xml:space="preserve">, </w:t>
      </w:r>
      <w:r>
        <w:rPr>
          <w:rFonts w:cs="Arial"/>
          <w:color w:val="000000"/>
        </w:rPr>
        <w:t>t</w:t>
      </w:r>
      <w:r w:rsidRPr="004E137A">
        <w:rPr>
          <w:rFonts w:cs="Arial"/>
          <w:color w:val="000000"/>
        </w:rPr>
        <w:t>o decide how much</w:t>
      </w:r>
      <w:r>
        <w:rPr>
          <w:rFonts w:cs="Arial"/>
          <w:color w:val="000000"/>
        </w:rPr>
        <w:t xml:space="preserve"> </w:t>
      </w:r>
      <w:r w:rsidRPr="004E137A">
        <w:rPr>
          <w:rFonts w:cs="Arial"/>
          <w:color w:val="000000"/>
        </w:rPr>
        <w:t>specific credit to award an individual student via APL, based on the level,</w:t>
      </w:r>
      <w:r>
        <w:rPr>
          <w:rFonts w:cs="Arial"/>
          <w:color w:val="000000"/>
        </w:rPr>
        <w:t xml:space="preserve"> </w:t>
      </w:r>
      <w:r w:rsidRPr="004E137A">
        <w:rPr>
          <w:rFonts w:cs="Arial"/>
          <w:color w:val="000000"/>
        </w:rPr>
        <w:t>extent and perceived relevance of the material (both knowledge and skills</w:t>
      </w:r>
      <w:r>
        <w:rPr>
          <w:rFonts w:cs="Arial"/>
          <w:color w:val="000000"/>
        </w:rPr>
        <w:t xml:space="preserve"> </w:t>
      </w:r>
      <w:r w:rsidRPr="004E137A">
        <w:rPr>
          <w:rFonts w:cs="Arial"/>
          <w:color w:val="000000"/>
        </w:rPr>
        <w:t>based) contained within the course/qualification offered by the applicant when</w:t>
      </w:r>
      <w:r>
        <w:rPr>
          <w:rFonts w:cs="Arial"/>
          <w:color w:val="000000"/>
        </w:rPr>
        <w:t xml:space="preserve"> </w:t>
      </w:r>
      <w:r w:rsidRPr="004E137A">
        <w:rPr>
          <w:rFonts w:cs="Arial"/>
          <w:color w:val="000000"/>
        </w:rPr>
        <w:t xml:space="preserve">compared with his/her </w:t>
      </w:r>
      <w:r>
        <w:rPr>
          <w:rFonts w:cs="Arial"/>
          <w:color w:val="000000"/>
        </w:rPr>
        <w:t>intended course of study.</w:t>
      </w:r>
    </w:p>
    <w:p w14:paraId="22F46A68" w14:textId="77777777" w:rsidR="00E04499" w:rsidRPr="004E137A" w:rsidRDefault="00E04499" w:rsidP="001613ED">
      <w:pPr>
        <w:autoSpaceDE w:val="0"/>
        <w:autoSpaceDN w:val="0"/>
        <w:adjustRightInd w:val="0"/>
        <w:spacing w:after="0"/>
        <w:rPr>
          <w:rFonts w:cs="Arial"/>
          <w:color w:val="000000"/>
        </w:rPr>
      </w:pPr>
    </w:p>
    <w:p w14:paraId="15A2CF9B" w14:textId="53CB244B" w:rsidR="00E04499" w:rsidRDefault="00E04499" w:rsidP="001613ED">
      <w:pPr>
        <w:autoSpaceDE w:val="0"/>
        <w:autoSpaceDN w:val="0"/>
        <w:adjustRightInd w:val="0"/>
        <w:spacing w:after="0"/>
        <w:rPr>
          <w:rFonts w:cs="Arial"/>
          <w:color w:val="000000"/>
        </w:rPr>
      </w:pPr>
      <w:r>
        <w:rPr>
          <w:rFonts w:cs="Arial"/>
          <w:color w:val="000000"/>
        </w:rPr>
        <w:t xml:space="preserve">2. </w:t>
      </w:r>
      <w:r w:rsidRPr="004E137A">
        <w:rPr>
          <w:rFonts w:cs="Arial"/>
          <w:color w:val="000000"/>
        </w:rPr>
        <w:t>The following guidelines aim to clarify the position concerning cases of</w:t>
      </w:r>
      <w:r>
        <w:rPr>
          <w:rFonts w:cs="Arial"/>
          <w:color w:val="000000"/>
        </w:rPr>
        <w:t xml:space="preserve"> </w:t>
      </w:r>
      <w:r w:rsidRPr="004E137A">
        <w:rPr>
          <w:rFonts w:cs="Arial"/>
          <w:color w:val="000000"/>
        </w:rPr>
        <w:t>APL but additional, more specific guidelines may be used in certain</w:t>
      </w:r>
      <w:r>
        <w:rPr>
          <w:rFonts w:cs="Arial"/>
          <w:color w:val="000000"/>
        </w:rPr>
        <w:t xml:space="preserve"> subject disciplines </w:t>
      </w:r>
      <w:r w:rsidRPr="004E137A">
        <w:rPr>
          <w:rFonts w:cs="Arial"/>
          <w:color w:val="000000"/>
        </w:rPr>
        <w:t>where approved by the University Learning and Teaching Committee.</w:t>
      </w:r>
    </w:p>
    <w:p w14:paraId="7586173C" w14:textId="052971F7" w:rsidR="00C41F80" w:rsidRPr="00E04499" w:rsidRDefault="001613ED" w:rsidP="00E04499">
      <w:pPr>
        <w:pStyle w:val="Heading1"/>
        <w:rPr>
          <w:sz w:val="28"/>
          <w:szCs w:val="28"/>
        </w:rPr>
      </w:pPr>
      <w:bookmarkStart w:id="4" w:name="_Toc524587506"/>
      <w:r>
        <w:rPr>
          <w:sz w:val="28"/>
          <w:szCs w:val="28"/>
        </w:rPr>
        <w:t>AP</w:t>
      </w:r>
      <w:r w:rsidR="00C41F80" w:rsidRPr="00E04499">
        <w:rPr>
          <w:sz w:val="28"/>
          <w:szCs w:val="28"/>
        </w:rPr>
        <w:t>L Principles</w:t>
      </w:r>
      <w:bookmarkEnd w:id="3"/>
      <w:bookmarkEnd w:id="4"/>
    </w:p>
    <w:p w14:paraId="3436533B" w14:textId="77777777" w:rsidR="00C41F80" w:rsidRPr="00C41F80" w:rsidRDefault="00C41F80" w:rsidP="001613ED">
      <w:pPr>
        <w:autoSpaceDE w:val="0"/>
        <w:autoSpaceDN w:val="0"/>
        <w:adjustRightInd w:val="0"/>
        <w:spacing w:after="0"/>
        <w:rPr>
          <w:rFonts w:cs="Arial"/>
          <w:color w:val="000000"/>
        </w:rPr>
      </w:pPr>
    </w:p>
    <w:p w14:paraId="4FF3ECDC" w14:textId="77777777" w:rsidR="001613ED" w:rsidRPr="004E137A" w:rsidRDefault="001613ED" w:rsidP="001613ED">
      <w:pPr>
        <w:autoSpaceDE w:val="0"/>
        <w:autoSpaceDN w:val="0"/>
        <w:adjustRightInd w:val="0"/>
        <w:spacing w:after="0"/>
        <w:rPr>
          <w:rFonts w:cs="Arial"/>
          <w:color w:val="000000"/>
        </w:rPr>
      </w:pPr>
      <w:r>
        <w:rPr>
          <w:rFonts w:cs="Arial"/>
          <w:color w:val="000000"/>
        </w:rPr>
        <w:t xml:space="preserve">3. </w:t>
      </w:r>
      <w:r w:rsidRPr="004E137A">
        <w:rPr>
          <w:rFonts w:cs="Arial"/>
          <w:color w:val="000000"/>
        </w:rPr>
        <w:t>Specific credit may be awarded for courses which form a substantial part of</w:t>
      </w:r>
      <w:r>
        <w:rPr>
          <w:rFonts w:cs="Arial"/>
          <w:color w:val="000000"/>
        </w:rPr>
        <w:t xml:space="preserve"> </w:t>
      </w:r>
      <w:r w:rsidRPr="004E137A">
        <w:rPr>
          <w:rFonts w:cs="Arial"/>
          <w:color w:val="000000"/>
        </w:rPr>
        <w:t>a degree/higher education qualification, that carry a credit-rating and are</w:t>
      </w:r>
      <w:r>
        <w:rPr>
          <w:rFonts w:cs="Arial"/>
          <w:color w:val="000000"/>
        </w:rPr>
        <w:t xml:space="preserve"> </w:t>
      </w:r>
      <w:r w:rsidRPr="004E137A">
        <w:rPr>
          <w:rFonts w:cs="Arial"/>
          <w:color w:val="000000"/>
        </w:rPr>
        <w:t>clearly comparable in level, academic standard, content and learning outcomes</w:t>
      </w:r>
      <w:r>
        <w:rPr>
          <w:rFonts w:cs="Arial"/>
          <w:color w:val="000000"/>
        </w:rPr>
        <w:t xml:space="preserve"> </w:t>
      </w:r>
      <w:r w:rsidRPr="004E137A">
        <w:rPr>
          <w:rFonts w:cs="Arial"/>
          <w:color w:val="000000"/>
        </w:rPr>
        <w:t>to an equivalent award at UEA.</w:t>
      </w:r>
    </w:p>
    <w:p w14:paraId="5BD29960" w14:textId="77777777" w:rsidR="001613ED" w:rsidRDefault="001613ED" w:rsidP="001613ED">
      <w:pPr>
        <w:autoSpaceDE w:val="0"/>
        <w:autoSpaceDN w:val="0"/>
        <w:adjustRightInd w:val="0"/>
        <w:spacing w:after="0"/>
        <w:rPr>
          <w:rFonts w:cs="Arial"/>
          <w:color w:val="000000"/>
        </w:rPr>
      </w:pPr>
    </w:p>
    <w:p w14:paraId="3952CF78" w14:textId="7E38C546" w:rsidR="001613ED" w:rsidRDefault="001613ED" w:rsidP="001613ED">
      <w:pPr>
        <w:autoSpaceDE w:val="0"/>
        <w:autoSpaceDN w:val="0"/>
        <w:adjustRightInd w:val="0"/>
        <w:spacing w:after="0"/>
        <w:rPr>
          <w:rFonts w:cs="Arial"/>
          <w:color w:val="000000"/>
        </w:rPr>
      </w:pPr>
      <w:r>
        <w:rPr>
          <w:rFonts w:cs="Arial"/>
          <w:color w:val="000000"/>
        </w:rPr>
        <w:lastRenderedPageBreak/>
        <w:t xml:space="preserve">4. </w:t>
      </w:r>
      <w:r w:rsidRPr="004E137A">
        <w:rPr>
          <w:rFonts w:cs="Arial"/>
          <w:color w:val="000000"/>
        </w:rPr>
        <w:t>Applicants must note, however, that the award of specific credit via AP</w:t>
      </w:r>
      <w:r w:rsidR="00991A69">
        <w:rPr>
          <w:rFonts w:cs="Arial"/>
          <w:color w:val="000000"/>
        </w:rPr>
        <w:t>C</w:t>
      </w:r>
      <w:r w:rsidRPr="004E137A">
        <w:rPr>
          <w:rFonts w:cs="Arial"/>
          <w:color w:val="000000"/>
        </w:rPr>
        <w:t>L</w:t>
      </w:r>
      <w:r>
        <w:rPr>
          <w:rFonts w:cs="Arial"/>
          <w:color w:val="000000"/>
        </w:rPr>
        <w:t xml:space="preserve"> </w:t>
      </w:r>
      <w:r w:rsidRPr="004E137A">
        <w:rPr>
          <w:rFonts w:cs="Arial"/>
          <w:color w:val="000000"/>
        </w:rPr>
        <w:t>towards their intended course of study is not guaranteed and may not</w:t>
      </w:r>
      <w:r>
        <w:rPr>
          <w:rFonts w:cs="Arial"/>
          <w:color w:val="000000"/>
        </w:rPr>
        <w:t xml:space="preserve"> </w:t>
      </w:r>
      <w:r w:rsidRPr="004E137A">
        <w:rPr>
          <w:rFonts w:cs="Arial"/>
          <w:color w:val="000000"/>
        </w:rPr>
        <w:t>necessarily directly reflect the value/level of the general credit assigned to their</w:t>
      </w:r>
      <w:r>
        <w:rPr>
          <w:rFonts w:cs="Arial"/>
          <w:color w:val="000000"/>
        </w:rPr>
        <w:t xml:space="preserve"> </w:t>
      </w:r>
      <w:r w:rsidRPr="004E137A">
        <w:rPr>
          <w:rFonts w:cs="Arial"/>
          <w:color w:val="000000"/>
        </w:rPr>
        <w:t>current/previous qualification by the validating body, i.e. it may be less.</w:t>
      </w:r>
    </w:p>
    <w:p w14:paraId="38EDEF08" w14:textId="77777777" w:rsidR="001613ED" w:rsidRPr="004E137A" w:rsidRDefault="001613ED" w:rsidP="001613ED">
      <w:pPr>
        <w:autoSpaceDE w:val="0"/>
        <w:autoSpaceDN w:val="0"/>
        <w:adjustRightInd w:val="0"/>
        <w:spacing w:after="0"/>
        <w:rPr>
          <w:rFonts w:cs="Arial"/>
          <w:color w:val="000000"/>
        </w:rPr>
      </w:pPr>
    </w:p>
    <w:p w14:paraId="1AF7E7D7" w14:textId="77777777" w:rsidR="001613ED" w:rsidRDefault="001613ED" w:rsidP="001613ED">
      <w:pPr>
        <w:autoSpaceDE w:val="0"/>
        <w:autoSpaceDN w:val="0"/>
        <w:adjustRightInd w:val="0"/>
        <w:spacing w:after="0"/>
        <w:rPr>
          <w:rFonts w:cs="Arial"/>
          <w:color w:val="000000"/>
        </w:rPr>
      </w:pPr>
      <w:r w:rsidRPr="004E137A">
        <w:rPr>
          <w:rFonts w:cs="Arial"/>
          <w:color w:val="000000"/>
        </w:rPr>
        <w:t>5</w:t>
      </w:r>
      <w:r>
        <w:rPr>
          <w:rFonts w:cs="Arial"/>
          <w:color w:val="000000"/>
        </w:rPr>
        <w:t>.</w:t>
      </w:r>
      <w:r w:rsidRPr="004E137A">
        <w:rPr>
          <w:rFonts w:cs="Arial"/>
          <w:color w:val="000000"/>
        </w:rPr>
        <w:t xml:space="preserve"> Exemptions are not awarded for courses/qualifications that were awarded</w:t>
      </w:r>
      <w:r>
        <w:rPr>
          <w:rFonts w:cs="Arial"/>
          <w:color w:val="000000"/>
        </w:rPr>
        <w:t xml:space="preserve"> </w:t>
      </w:r>
      <w:r w:rsidRPr="004E137A">
        <w:rPr>
          <w:rFonts w:cs="Arial"/>
          <w:color w:val="000000"/>
        </w:rPr>
        <w:t>five years ago or longer, prior to the enrolment date for the intended course of</w:t>
      </w:r>
      <w:r>
        <w:rPr>
          <w:rFonts w:cs="Arial"/>
          <w:color w:val="000000"/>
        </w:rPr>
        <w:t xml:space="preserve"> </w:t>
      </w:r>
      <w:r w:rsidRPr="004E137A">
        <w:rPr>
          <w:rFonts w:cs="Arial"/>
          <w:color w:val="000000"/>
        </w:rPr>
        <w:t>study, unless the candidate can provide supporting evidence which gives an</w:t>
      </w:r>
      <w:r>
        <w:rPr>
          <w:rFonts w:cs="Arial"/>
          <w:color w:val="000000"/>
        </w:rPr>
        <w:t xml:space="preserve"> </w:t>
      </w:r>
      <w:r w:rsidRPr="004E137A">
        <w:rPr>
          <w:rFonts w:cs="Arial"/>
          <w:color w:val="000000"/>
        </w:rPr>
        <w:t>account of ways in which learning achieved through the course/qualification</w:t>
      </w:r>
      <w:r>
        <w:rPr>
          <w:rFonts w:cs="Arial"/>
          <w:color w:val="000000"/>
        </w:rPr>
        <w:t xml:space="preserve"> </w:t>
      </w:r>
      <w:r w:rsidRPr="004E137A">
        <w:rPr>
          <w:rFonts w:cs="Arial"/>
          <w:color w:val="000000"/>
        </w:rPr>
        <w:t>has been applied actively and updated within the past five years.</w:t>
      </w:r>
    </w:p>
    <w:p w14:paraId="3385E618" w14:textId="77777777" w:rsidR="001613ED" w:rsidRPr="004E137A" w:rsidRDefault="001613ED" w:rsidP="001613ED">
      <w:pPr>
        <w:autoSpaceDE w:val="0"/>
        <w:autoSpaceDN w:val="0"/>
        <w:adjustRightInd w:val="0"/>
        <w:spacing w:after="0"/>
        <w:rPr>
          <w:rFonts w:cs="Arial"/>
          <w:color w:val="000000"/>
        </w:rPr>
      </w:pPr>
    </w:p>
    <w:p w14:paraId="32D8E908" w14:textId="77777777" w:rsidR="001613ED" w:rsidRPr="004E137A" w:rsidRDefault="001613ED" w:rsidP="001613ED">
      <w:pPr>
        <w:autoSpaceDE w:val="0"/>
        <w:autoSpaceDN w:val="0"/>
        <w:adjustRightInd w:val="0"/>
        <w:spacing w:after="0"/>
        <w:rPr>
          <w:rFonts w:cs="Arial"/>
          <w:color w:val="000000"/>
        </w:rPr>
      </w:pPr>
      <w:r>
        <w:rPr>
          <w:rFonts w:cs="Arial"/>
          <w:color w:val="000000"/>
        </w:rPr>
        <w:t>E</w:t>
      </w:r>
      <w:r w:rsidRPr="004E137A">
        <w:rPr>
          <w:rFonts w:cs="Arial"/>
          <w:color w:val="000000"/>
        </w:rPr>
        <w:t>xemptions may not normally be granted where a student has previously</w:t>
      </w:r>
      <w:r>
        <w:rPr>
          <w:rFonts w:cs="Arial"/>
          <w:color w:val="000000"/>
        </w:rPr>
        <w:t xml:space="preserve"> </w:t>
      </w:r>
      <w:r w:rsidRPr="004E137A">
        <w:rPr>
          <w:rFonts w:cs="Arial"/>
          <w:color w:val="000000"/>
        </w:rPr>
        <w:t>registered for and failed part of an award and wishes to seek readmission to</w:t>
      </w:r>
      <w:r>
        <w:rPr>
          <w:rFonts w:cs="Arial"/>
          <w:color w:val="000000"/>
        </w:rPr>
        <w:t xml:space="preserve"> </w:t>
      </w:r>
      <w:r w:rsidRPr="004E137A">
        <w:rPr>
          <w:rFonts w:cs="Arial"/>
          <w:color w:val="000000"/>
        </w:rPr>
        <w:t>the same or similar award.</w:t>
      </w:r>
    </w:p>
    <w:p w14:paraId="4670A83B" w14:textId="77777777" w:rsidR="001613ED" w:rsidRDefault="001613ED" w:rsidP="001613ED">
      <w:pPr>
        <w:autoSpaceDE w:val="0"/>
        <w:autoSpaceDN w:val="0"/>
        <w:adjustRightInd w:val="0"/>
        <w:spacing w:after="0"/>
        <w:rPr>
          <w:rFonts w:cs="Arial"/>
          <w:color w:val="000000"/>
        </w:rPr>
      </w:pPr>
    </w:p>
    <w:p w14:paraId="12CF22BB" w14:textId="31993D9F" w:rsidR="001613ED" w:rsidRDefault="004045B7" w:rsidP="001613ED">
      <w:pPr>
        <w:autoSpaceDE w:val="0"/>
        <w:autoSpaceDN w:val="0"/>
        <w:adjustRightInd w:val="0"/>
        <w:spacing w:after="0"/>
        <w:rPr>
          <w:rFonts w:cs="Arial"/>
          <w:color w:val="000000"/>
        </w:rPr>
      </w:pPr>
      <w:r>
        <w:rPr>
          <w:rFonts w:cs="Arial"/>
          <w:color w:val="000000"/>
        </w:rPr>
        <w:t>6</w:t>
      </w:r>
      <w:r w:rsidR="001613ED">
        <w:rPr>
          <w:rFonts w:cs="Arial"/>
          <w:color w:val="000000"/>
        </w:rPr>
        <w:t xml:space="preserve">. Partner institutions </w:t>
      </w:r>
      <w:r w:rsidR="001613ED" w:rsidRPr="004E137A">
        <w:rPr>
          <w:rFonts w:cs="Arial"/>
          <w:color w:val="000000"/>
        </w:rPr>
        <w:t>may not award exemptions for pre-requisites in certain disciplines</w:t>
      </w:r>
      <w:r w:rsidR="001613ED">
        <w:rPr>
          <w:rFonts w:cs="Arial"/>
          <w:color w:val="000000"/>
        </w:rPr>
        <w:t xml:space="preserve"> </w:t>
      </w:r>
      <w:r w:rsidR="001613ED" w:rsidRPr="004E137A">
        <w:rPr>
          <w:rFonts w:cs="Arial"/>
          <w:color w:val="000000"/>
        </w:rPr>
        <w:t>e.g. where the modules are required for Law Society recognition or are</w:t>
      </w:r>
      <w:r w:rsidR="001613ED">
        <w:rPr>
          <w:rFonts w:cs="Arial"/>
          <w:color w:val="000000"/>
        </w:rPr>
        <w:t xml:space="preserve"> </w:t>
      </w:r>
      <w:r w:rsidR="001613ED" w:rsidRPr="004E137A">
        <w:rPr>
          <w:rFonts w:cs="Arial"/>
          <w:color w:val="000000"/>
        </w:rPr>
        <w:t>needed for professional practice, unless the applicant can show that the</w:t>
      </w:r>
      <w:r w:rsidR="001613ED">
        <w:rPr>
          <w:rFonts w:cs="Arial"/>
          <w:color w:val="000000"/>
        </w:rPr>
        <w:t xml:space="preserve"> </w:t>
      </w:r>
      <w:r w:rsidR="001613ED" w:rsidRPr="004E137A">
        <w:rPr>
          <w:rFonts w:cs="Arial"/>
          <w:color w:val="000000"/>
        </w:rPr>
        <w:t>identical modules have been completed elsewhere.</w:t>
      </w:r>
    </w:p>
    <w:p w14:paraId="2F742C96" w14:textId="77777777" w:rsidR="001613ED" w:rsidRPr="004E137A" w:rsidRDefault="001613ED" w:rsidP="001613ED">
      <w:pPr>
        <w:autoSpaceDE w:val="0"/>
        <w:autoSpaceDN w:val="0"/>
        <w:adjustRightInd w:val="0"/>
        <w:spacing w:after="0"/>
        <w:rPr>
          <w:rFonts w:cs="Arial"/>
          <w:color w:val="000000"/>
        </w:rPr>
      </w:pPr>
    </w:p>
    <w:p w14:paraId="16DF495E" w14:textId="2824AA72" w:rsidR="001613ED" w:rsidRDefault="004045B7" w:rsidP="001613ED">
      <w:pPr>
        <w:autoSpaceDE w:val="0"/>
        <w:autoSpaceDN w:val="0"/>
        <w:adjustRightInd w:val="0"/>
        <w:spacing w:after="0"/>
        <w:rPr>
          <w:rFonts w:cs="Arial"/>
          <w:color w:val="000000"/>
        </w:rPr>
      </w:pPr>
      <w:r>
        <w:rPr>
          <w:rFonts w:cs="Arial"/>
          <w:color w:val="000000"/>
        </w:rPr>
        <w:t>7</w:t>
      </w:r>
      <w:r w:rsidR="001613ED" w:rsidRPr="004045B7">
        <w:rPr>
          <w:rFonts w:cs="Arial"/>
          <w:color w:val="000000"/>
        </w:rPr>
        <w:t>. For undergraduate Honours degree courses and Integrated Masters degrees, a candida</w:t>
      </w:r>
      <w:r>
        <w:rPr>
          <w:rFonts w:cs="Arial"/>
          <w:color w:val="000000"/>
        </w:rPr>
        <w:t xml:space="preserve">te must normally attain all level 5 credit and above </w:t>
      </w:r>
      <w:r w:rsidR="001613ED" w:rsidRPr="004045B7">
        <w:rPr>
          <w:rFonts w:cs="Arial"/>
          <w:color w:val="000000"/>
        </w:rPr>
        <w:t>at the partner institution</w:t>
      </w:r>
      <w:r>
        <w:rPr>
          <w:rFonts w:cs="Arial"/>
          <w:color w:val="000000"/>
        </w:rPr>
        <w:t>.</w:t>
      </w:r>
    </w:p>
    <w:p w14:paraId="0F0E4A95" w14:textId="77777777" w:rsidR="001613ED" w:rsidRPr="004E137A" w:rsidRDefault="001613ED" w:rsidP="001613ED">
      <w:pPr>
        <w:autoSpaceDE w:val="0"/>
        <w:autoSpaceDN w:val="0"/>
        <w:adjustRightInd w:val="0"/>
        <w:spacing w:after="0"/>
        <w:rPr>
          <w:rFonts w:cs="Arial"/>
          <w:color w:val="000000"/>
        </w:rPr>
      </w:pPr>
    </w:p>
    <w:p w14:paraId="08D1A8D7" w14:textId="2186D0F7" w:rsidR="00C41F80" w:rsidRPr="00C41F80" w:rsidRDefault="004045B7" w:rsidP="001613ED">
      <w:pPr>
        <w:autoSpaceDE w:val="0"/>
        <w:autoSpaceDN w:val="0"/>
        <w:adjustRightInd w:val="0"/>
        <w:spacing w:after="0"/>
        <w:rPr>
          <w:rFonts w:cs="Arial"/>
          <w:color w:val="000000"/>
        </w:rPr>
      </w:pPr>
      <w:r>
        <w:rPr>
          <w:rFonts w:cs="Arial"/>
          <w:color w:val="000000"/>
        </w:rPr>
        <w:t>8</w:t>
      </w:r>
      <w:r w:rsidR="001613ED">
        <w:rPr>
          <w:rFonts w:cs="Arial"/>
          <w:color w:val="000000"/>
        </w:rPr>
        <w:t>.</w:t>
      </w:r>
      <w:r w:rsidR="001613ED" w:rsidRPr="004E137A">
        <w:rPr>
          <w:rFonts w:cs="Arial"/>
          <w:color w:val="000000"/>
        </w:rPr>
        <w:t xml:space="preserve"> Postgraduate taught students may be granted APL for 50% or less</w:t>
      </w:r>
      <w:r w:rsidR="001613ED">
        <w:rPr>
          <w:rFonts w:cs="Arial"/>
          <w:color w:val="000000"/>
        </w:rPr>
        <w:t xml:space="preserve"> </w:t>
      </w:r>
      <w:r w:rsidR="001613ED" w:rsidRPr="004E137A">
        <w:rPr>
          <w:rFonts w:cs="Arial"/>
          <w:color w:val="000000"/>
        </w:rPr>
        <w:t>towards the total number of credit points for an award. APL shall not be</w:t>
      </w:r>
      <w:r w:rsidR="001613ED">
        <w:rPr>
          <w:rFonts w:cs="Arial"/>
          <w:color w:val="000000"/>
        </w:rPr>
        <w:t xml:space="preserve"> </w:t>
      </w:r>
      <w:r w:rsidR="001613ED" w:rsidRPr="004E137A">
        <w:rPr>
          <w:rFonts w:cs="Arial"/>
          <w:color w:val="000000"/>
        </w:rPr>
        <w:t>granted in respect of the dissertation component of a course.</w:t>
      </w:r>
    </w:p>
    <w:p w14:paraId="6E46F766" w14:textId="77777777" w:rsidR="00C41F80" w:rsidRPr="001613ED" w:rsidRDefault="00C41F80" w:rsidP="001613ED">
      <w:pPr>
        <w:pStyle w:val="Heading1"/>
        <w:rPr>
          <w:sz w:val="28"/>
          <w:szCs w:val="28"/>
        </w:rPr>
      </w:pPr>
      <w:bookmarkStart w:id="5" w:name="_Toc518036009"/>
      <w:bookmarkStart w:id="6" w:name="_Toc524587507"/>
      <w:r w:rsidRPr="001613ED">
        <w:rPr>
          <w:sz w:val="28"/>
          <w:szCs w:val="28"/>
        </w:rPr>
        <w:t>Application Process</w:t>
      </w:r>
      <w:bookmarkEnd w:id="5"/>
      <w:bookmarkEnd w:id="6"/>
    </w:p>
    <w:p w14:paraId="338E0635" w14:textId="77777777" w:rsidR="00C41F80" w:rsidRPr="00C41F80" w:rsidRDefault="00C41F80" w:rsidP="001613ED">
      <w:pPr>
        <w:rPr>
          <w:rFonts w:cs="Arial"/>
        </w:rPr>
      </w:pPr>
    </w:p>
    <w:p w14:paraId="6A90E65C" w14:textId="562A10AC" w:rsidR="00C41F80" w:rsidRPr="00C41F80" w:rsidRDefault="004045B7" w:rsidP="001613ED">
      <w:pPr>
        <w:autoSpaceDE w:val="0"/>
        <w:autoSpaceDN w:val="0"/>
        <w:adjustRightInd w:val="0"/>
        <w:spacing w:after="0"/>
        <w:rPr>
          <w:rFonts w:cs="Arial"/>
          <w:color w:val="000000"/>
        </w:rPr>
      </w:pPr>
      <w:r>
        <w:rPr>
          <w:rFonts w:cs="Arial"/>
          <w:color w:val="000000"/>
        </w:rPr>
        <w:t>9</w:t>
      </w:r>
      <w:r w:rsidR="00C41F80" w:rsidRPr="00C41F80">
        <w:rPr>
          <w:rFonts w:cs="Arial"/>
          <w:color w:val="000000"/>
        </w:rPr>
        <w:t>. The applicant's request must be made in writing, enclosing:</w:t>
      </w:r>
    </w:p>
    <w:p w14:paraId="29B3700E" w14:textId="77777777" w:rsidR="00C41F80" w:rsidRPr="00C41F80" w:rsidRDefault="00C41F80" w:rsidP="001613ED">
      <w:pPr>
        <w:autoSpaceDE w:val="0"/>
        <w:autoSpaceDN w:val="0"/>
        <w:adjustRightInd w:val="0"/>
        <w:spacing w:after="0"/>
        <w:rPr>
          <w:rFonts w:cs="Arial"/>
          <w:color w:val="000000"/>
        </w:rPr>
      </w:pPr>
      <w:r w:rsidRPr="00C41F80">
        <w:rPr>
          <w:rFonts w:cs="Arial"/>
          <w:color w:val="000000"/>
        </w:rPr>
        <w:t>(1) A certified copy of certificate(s) or parchment(s);</w:t>
      </w:r>
    </w:p>
    <w:p w14:paraId="63DE8660" w14:textId="77777777" w:rsidR="00C41F80" w:rsidRPr="00C41F80" w:rsidRDefault="00C41F80" w:rsidP="001613ED">
      <w:pPr>
        <w:autoSpaceDE w:val="0"/>
        <w:autoSpaceDN w:val="0"/>
        <w:adjustRightInd w:val="0"/>
        <w:spacing w:after="0"/>
        <w:rPr>
          <w:rFonts w:cs="Arial"/>
          <w:color w:val="000000"/>
        </w:rPr>
      </w:pPr>
      <w:r w:rsidRPr="00C41F80">
        <w:rPr>
          <w:rFonts w:cs="Arial"/>
          <w:color w:val="000000"/>
        </w:rPr>
        <w:t>(2) a syllabus;</w:t>
      </w:r>
    </w:p>
    <w:p w14:paraId="6AD6010A" w14:textId="77777777" w:rsidR="00C41F80" w:rsidRPr="00C41F80" w:rsidRDefault="00C41F80" w:rsidP="001613ED">
      <w:pPr>
        <w:autoSpaceDE w:val="0"/>
        <w:autoSpaceDN w:val="0"/>
        <w:adjustRightInd w:val="0"/>
        <w:spacing w:after="0"/>
        <w:rPr>
          <w:rFonts w:cs="Arial"/>
          <w:color w:val="000000"/>
        </w:rPr>
      </w:pPr>
      <w:r w:rsidRPr="00C41F80">
        <w:rPr>
          <w:rFonts w:cs="Arial"/>
          <w:color w:val="000000"/>
        </w:rPr>
        <w:t>(3) a completed application form, which asks for a transcript of the subjects taken, a full record of academic results achieved and contact details of an academic referee at the institution which awarded the qualification.</w:t>
      </w:r>
    </w:p>
    <w:p w14:paraId="359334FA" w14:textId="533A659D" w:rsidR="00C41F80" w:rsidRPr="00C41F80" w:rsidRDefault="00C41F80" w:rsidP="001613ED">
      <w:pPr>
        <w:autoSpaceDE w:val="0"/>
        <w:autoSpaceDN w:val="0"/>
        <w:adjustRightInd w:val="0"/>
        <w:spacing w:after="0"/>
        <w:rPr>
          <w:rFonts w:cs="Arial"/>
          <w:color w:val="000000"/>
        </w:rPr>
      </w:pPr>
      <w:r w:rsidRPr="00C41F80">
        <w:rPr>
          <w:rFonts w:cs="Arial"/>
          <w:color w:val="000000"/>
        </w:rPr>
        <w:t xml:space="preserve">All applications should be sent to </w:t>
      </w:r>
      <w:r w:rsidR="001613ED">
        <w:rPr>
          <w:rFonts w:cs="Arial"/>
          <w:color w:val="000000"/>
        </w:rPr>
        <w:t xml:space="preserve">the </w:t>
      </w:r>
      <w:r w:rsidRPr="00C41F80">
        <w:rPr>
          <w:rFonts w:cs="Arial"/>
          <w:color w:val="000000"/>
        </w:rPr>
        <w:t>partner institution.</w:t>
      </w:r>
    </w:p>
    <w:p w14:paraId="5FD6C871" w14:textId="396ED407" w:rsidR="001613ED" w:rsidRDefault="001613ED" w:rsidP="001613ED">
      <w:pPr>
        <w:autoSpaceDE w:val="0"/>
        <w:autoSpaceDN w:val="0"/>
        <w:adjustRightInd w:val="0"/>
        <w:spacing w:after="0"/>
        <w:rPr>
          <w:rFonts w:cs="Arial"/>
          <w:color w:val="000000"/>
        </w:rPr>
      </w:pPr>
    </w:p>
    <w:p w14:paraId="6BC8D5A0" w14:textId="65CAFCFA" w:rsidR="00B2151C" w:rsidRDefault="00B2151C" w:rsidP="001613ED">
      <w:pPr>
        <w:autoSpaceDE w:val="0"/>
        <w:autoSpaceDN w:val="0"/>
        <w:adjustRightInd w:val="0"/>
        <w:spacing w:after="0"/>
        <w:rPr>
          <w:rFonts w:cs="Arial"/>
          <w:color w:val="000000"/>
        </w:rPr>
      </w:pPr>
    </w:p>
    <w:p w14:paraId="3757FE14" w14:textId="77777777" w:rsidR="00B2151C" w:rsidRDefault="00B2151C" w:rsidP="001613ED">
      <w:pPr>
        <w:autoSpaceDE w:val="0"/>
        <w:autoSpaceDN w:val="0"/>
        <w:adjustRightInd w:val="0"/>
        <w:spacing w:after="0"/>
        <w:rPr>
          <w:rFonts w:cs="Arial"/>
          <w:color w:val="000000"/>
        </w:rPr>
      </w:pPr>
    </w:p>
    <w:p w14:paraId="7C03430F" w14:textId="073ECAEE" w:rsidR="00C41F80" w:rsidRPr="00C41F80" w:rsidRDefault="00C41F80" w:rsidP="001613ED">
      <w:pPr>
        <w:autoSpaceDE w:val="0"/>
        <w:autoSpaceDN w:val="0"/>
        <w:adjustRightInd w:val="0"/>
        <w:spacing w:after="0"/>
        <w:rPr>
          <w:rFonts w:cs="Arial"/>
          <w:color w:val="000000"/>
        </w:rPr>
      </w:pPr>
      <w:r w:rsidRPr="00C41F80">
        <w:rPr>
          <w:rFonts w:cs="Arial"/>
          <w:color w:val="000000"/>
        </w:rPr>
        <w:lastRenderedPageBreak/>
        <w:t>1</w:t>
      </w:r>
      <w:r w:rsidR="004045B7">
        <w:rPr>
          <w:rFonts w:cs="Arial"/>
          <w:color w:val="000000"/>
        </w:rPr>
        <w:t>0</w:t>
      </w:r>
      <w:r w:rsidRPr="00C41F80">
        <w:rPr>
          <w:rFonts w:cs="Arial"/>
          <w:color w:val="000000"/>
        </w:rPr>
        <w:t xml:space="preserve">. Procedure for the approval of </w:t>
      </w:r>
      <w:r w:rsidR="001613ED">
        <w:rPr>
          <w:rFonts w:cs="Arial"/>
          <w:color w:val="000000"/>
        </w:rPr>
        <w:t>A</w:t>
      </w:r>
      <w:r w:rsidRPr="00C41F80">
        <w:rPr>
          <w:rFonts w:cs="Arial"/>
          <w:color w:val="000000"/>
        </w:rPr>
        <w:t>PL:</w:t>
      </w:r>
    </w:p>
    <w:p w14:paraId="74A93216" w14:textId="77777777" w:rsidR="00C41F80" w:rsidRPr="00C41F80" w:rsidRDefault="00C41F80" w:rsidP="001613ED">
      <w:pPr>
        <w:autoSpaceDE w:val="0"/>
        <w:autoSpaceDN w:val="0"/>
        <w:adjustRightInd w:val="0"/>
        <w:spacing w:after="0"/>
        <w:rPr>
          <w:rFonts w:cs="Arial"/>
          <w:color w:val="000000"/>
        </w:rPr>
      </w:pPr>
      <w:r w:rsidRPr="00C41F80">
        <w:rPr>
          <w:rFonts w:cs="Arial"/>
          <w:i/>
          <w:iCs/>
          <w:color w:val="000000"/>
        </w:rPr>
        <w:t>For Undergraduate/Integrated Masters Candidates</w:t>
      </w:r>
      <w:r w:rsidRPr="00C41F80">
        <w:rPr>
          <w:rFonts w:cs="Arial"/>
          <w:color w:val="000000"/>
        </w:rPr>
        <w:t>:</w:t>
      </w:r>
    </w:p>
    <w:p w14:paraId="01C4515A" w14:textId="4F8E12DC" w:rsidR="001613ED" w:rsidRPr="00174795" w:rsidRDefault="00991A69" w:rsidP="001613ED">
      <w:pPr>
        <w:autoSpaceDE w:val="0"/>
        <w:autoSpaceDN w:val="0"/>
        <w:adjustRightInd w:val="0"/>
        <w:spacing w:after="0"/>
        <w:rPr>
          <w:rFonts w:cs="Arial"/>
          <w:bCs/>
          <w:color w:val="000000"/>
        </w:rPr>
      </w:pPr>
      <w:r w:rsidRPr="00174795">
        <w:rPr>
          <w:rFonts w:cs="Arial"/>
          <w:bCs/>
          <w:color w:val="000000"/>
        </w:rPr>
        <w:t>Level 4</w:t>
      </w:r>
    </w:p>
    <w:p w14:paraId="429E0195" w14:textId="6613EA98" w:rsidR="009B534B" w:rsidRPr="00174795" w:rsidRDefault="009B534B" w:rsidP="001613ED">
      <w:pPr>
        <w:autoSpaceDE w:val="0"/>
        <w:autoSpaceDN w:val="0"/>
        <w:adjustRightInd w:val="0"/>
        <w:spacing w:after="0"/>
        <w:rPr>
          <w:rFonts w:cs="Arial"/>
          <w:bCs/>
          <w:color w:val="000000"/>
        </w:rPr>
      </w:pPr>
      <w:r w:rsidRPr="00174795">
        <w:rPr>
          <w:rFonts w:cs="Arial"/>
          <w:bCs/>
          <w:color w:val="000000"/>
        </w:rPr>
        <w:t>Delegated to partner institutions</w:t>
      </w:r>
    </w:p>
    <w:p w14:paraId="251BA755" w14:textId="6BE88198" w:rsidR="009B534B" w:rsidRPr="00174795" w:rsidRDefault="00991A69" w:rsidP="001613ED">
      <w:pPr>
        <w:autoSpaceDE w:val="0"/>
        <w:autoSpaceDN w:val="0"/>
        <w:adjustRightInd w:val="0"/>
        <w:spacing w:after="0"/>
        <w:rPr>
          <w:rFonts w:cs="Arial"/>
          <w:bCs/>
          <w:color w:val="000000"/>
        </w:rPr>
      </w:pPr>
      <w:r w:rsidRPr="00174795">
        <w:rPr>
          <w:rFonts w:cs="Arial"/>
          <w:bCs/>
          <w:color w:val="000000"/>
        </w:rPr>
        <w:t>Level 5 and above</w:t>
      </w:r>
    </w:p>
    <w:p w14:paraId="56192DFB" w14:textId="4FBE4317" w:rsidR="009B534B" w:rsidRPr="00174795" w:rsidRDefault="009B534B" w:rsidP="001613ED">
      <w:pPr>
        <w:autoSpaceDE w:val="0"/>
        <w:autoSpaceDN w:val="0"/>
        <w:adjustRightInd w:val="0"/>
        <w:spacing w:after="0"/>
        <w:rPr>
          <w:rFonts w:cs="Arial"/>
          <w:bCs/>
          <w:color w:val="000000"/>
        </w:rPr>
      </w:pPr>
      <w:r w:rsidRPr="00174795">
        <w:rPr>
          <w:rFonts w:cs="Arial"/>
          <w:bCs/>
          <w:color w:val="000000"/>
        </w:rPr>
        <w:t>Academic Director of Partnerships</w:t>
      </w:r>
    </w:p>
    <w:p w14:paraId="6CCA1068" w14:textId="3FFB285F" w:rsidR="00C41F80" w:rsidRPr="00174795" w:rsidRDefault="00C41F80" w:rsidP="001613ED">
      <w:pPr>
        <w:autoSpaceDE w:val="0"/>
        <w:autoSpaceDN w:val="0"/>
        <w:adjustRightInd w:val="0"/>
        <w:spacing w:after="0"/>
        <w:rPr>
          <w:rFonts w:cs="Arial"/>
          <w:color w:val="000000"/>
        </w:rPr>
      </w:pPr>
    </w:p>
    <w:p w14:paraId="1EE45BB9" w14:textId="77777777" w:rsidR="00C41F80" w:rsidRPr="00174795" w:rsidRDefault="00C41F80" w:rsidP="001613ED">
      <w:pPr>
        <w:autoSpaceDE w:val="0"/>
        <w:autoSpaceDN w:val="0"/>
        <w:adjustRightInd w:val="0"/>
        <w:spacing w:after="0"/>
        <w:rPr>
          <w:rFonts w:cs="Arial"/>
          <w:color w:val="000000"/>
        </w:rPr>
      </w:pPr>
      <w:r w:rsidRPr="00174795">
        <w:rPr>
          <w:rFonts w:cs="Arial"/>
          <w:i/>
          <w:iCs/>
          <w:color w:val="000000"/>
        </w:rPr>
        <w:t>For Postgraduate Taught Candidates</w:t>
      </w:r>
      <w:r w:rsidRPr="00174795">
        <w:rPr>
          <w:rFonts w:cs="Arial"/>
          <w:color w:val="000000"/>
        </w:rPr>
        <w:t>:</w:t>
      </w:r>
    </w:p>
    <w:p w14:paraId="35CEC074" w14:textId="4712E25F" w:rsidR="00C41F80" w:rsidRPr="00174795" w:rsidRDefault="00C41F80" w:rsidP="001613ED">
      <w:pPr>
        <w:autoSpaceDE w:val="0"/>
        <w:autoSpaceDN w:val="0"/>
        <w:adjustRightInd w:val="0"/>
        <w:spacing w:after="0"/>
        <w:rPr>
          <w:rFonts w:cs="Arial"/>
          <w:bCs/>
          <w:color w:val="000000"/>
        </w:rPr>
      </w:pPr>
      <w:r w:rsidRPr="00174795">
        <w:rPr>
          <w:rFonts w:cs="Arial"/>
          <w:bCs/>
          <w:color w:val="000000"/>
        </w:rPr>
        <w:t>Exemption for 50% or less towards the total</w:t>
      </w:r>
      <w:r w:rsidR="009B534B" w:rsidRPr="00174795">
        <w:rPr>
          <w:rFonts w:cs="Arial"/>
          <w:bCs/>
          <w:color w:val="000000"/>
        </w:rPr>
        <w:t xml:space="preserve"> number of credits for an award</w:t>
      </w:r>
    </w:p>
    <w:p w14:paraId="15D9544A" w14:textId="02354A71" w:rsidR="00C41F80" w:rsidRPr="00C41F80" w:rsidRDefault="00C41F80" w:rsidP="001613ED">
      <w:pPr>
        <w:autoSpaceDE w:val="0"/>
        <w:autoSpaceDN w:val="0"/>
        <w:adjustRightInd w:val="0"/>
        <w:spacing w:after="0"/>
        <w:rPr>
          <w:rFonts w:cs="Arial"/>
          <w:color w:val="000000"/>
        </w:rPr>
      </w:pPr>
      <w:r w:rsidRPr="00174795">
        <w:rPr>
          <w:rFonts w:cs="Arial"/>
          <w:color w:val="000000"/>
        </w:rPr>
        <w:t>De</w:t>
      </w:r>
      <w:r w:rsidR="00991A69" w:rsidRPr="00174795">
        <w:rPr>
          <w:rFonts w:cs="Arial"/>
          <w:color w:val="000000"/>
        </w:rPr>
        <w:t>legated to partner institutions</w:t>
      </w:r>
    </w:p>
    <w:p w14:paraId="4D834FDB" w14:textId="77777777" w:rsidR="00C41F80" w:rsidRPr="00C41F80" w:rsidRDefault="00C41F80" w:rsidP="001613ED">
      <w:pPr>
        <w:autoSpaceDE w:val="0"/>
        <w:autoSpaceDN w:val="0"/>
        <w:adjustRightInd w:val="0"/>
        <w:spacing w:after="0"/>
        <w:rPr>
          <w:rFonts w:cs="Arial"/>
          <w:color w:val="000000"/>
        </w:rPr>
      </w:pPr>
    </w:p>
    <w:p w14:paraId="419B6E82" w14:textId="331FBE2F" w:rsidR="00C41F80" w:rsidRPr="00C41F80" w:rsidRDefault="00C41F80" w:rsidP="001613ED">
      <w:pPr>
        <w:autoSpaceDE w:val="0"/>
        <w:autoSpaceDN w:val="0"/>
        <w:adjustRightInd w:val="0"/>
        <w:spacing w:after="0"/>
        <w:rPr>
          <w:rFonts w:cs="Arial"/>
          <w:color w:val="000000"/>
        </w:rPr>
      </w:pPr>
      <w:r w:rsidRPr="00C41F80">
        <w:rPr>
          <w:rFonts w:cs="Arial"/>
          <w:color w:val="000000"/>
        </w:rPr>
        <w:t>1</w:t>
      </w:r>
      <w:r w:rsidR="004045B7">
        <w:rPr>
          <w:rFonts w:cs="Arial"/>
          <w:color w:val="000000"/>
        </w:rPr>
        <w:t>1</w:t>
      </w:r>
      <w:r w:rsidRPr="00C41F80">
        <w:rPr>
          <w:rFonts w:cs="Arial"/>
          <w:color w:val="000000"/>
        </w:rPr>
        <w:t>. Requests for approval/concessions to the Academic Director of Partnerships should be</w:t>
      </w:r>
      <w:r w:rsidR="001613ED">
        <w:rPr>
          <w:rFonts w:cs="Arial"/>
          <w:color w:val="000000"/>
        </w:rPr>
        <w:t xml:space="preserve"> </w:t>
      </w:r>
      <w:r w:rsidRPr="00C41F80">
        <w:rPr>
          <w:rFonts w:cs="Arial"/>
          <w:color w:val="000000"/>
        </w:rPr>
        <w:t>sent to Academic Partnerships at UEA.</w:t>
      </w:r>
    </w:p>
    <w:p w14:paraId="02EB44ED" w14:textId="77777777" w:rsidR="00C41F80" w:rsidRPr="00C41F80" w:rsidRDefault="00C41F80" w:rsidP="001613ED">
      <w:pPr>
        <w:autoSpaceDE w:val="0"/>
        <w:autoSpaceDN w:val="0"/>
        <w:adjustRightInd w:val="0"/>
        <w:spacing w:after="0"/>
        <w:rPr>
          <w:rFonts w:cs="Arial"/>
          <w:color w:val="000000"/>
        </w:rPr>
      </w:pPr>
    </w:p>
    <w:p w14:paraId="16BFE775" w14:textId="6F7D8866" w:rsidR="00C41F80" w:rsidRPr="00C41F80" w:rsidRDefault="00C41F80" w:rsidP="001613ED">
      <w:pPr>
        <w:autoSpaceDE w:val="0"/>
        <w:autoSpaceDN w:val="0"/>
        <w:adjustRightInd w:val="0"/>
        <w:spacing w:after="0"/>
        <w:rPr>
          <w:rFonts w:cs="Arial"/>
          <w:color w:val="000000"/>
        </w:rPr>
      </w:pPr>
      <w:r w:rsidRPr="00C41F80">
        <w:rPr>
          <w:rFonts w:cs="Arial"/>
          <w:color w:val="000000"/>
        </w:rPr>
        <w:t>1</w:t>
      </w:r>
      <w:r w:rsidR="004045B7">
        <w:rPr>
          <w:rFonts w:cs="Arial"/>
          <w:color w:val="000000"/>
        </w:rPr>
        <w:t>2</w:t>
      </w:r>
      <w:r w:rsidRPr="00C41F80">
        <w:rPr>
          <w:rFonts w:cs="Arial"/>
          <w:color w:val="000000"/>
        </w:rPr>
        <w:t xml:space="preserve">. Partner institutions may charge an </w:t>
      </w:r>
      <w:r w:rsidR="001613ED">
        <w:rPr>
          <w:rFonts w:cs="Arial"/>
          <w:color w:val="000000"/>
        </w:rPr>
        <w:t>A</w:t>
      </w:r>
      <w:r w:rsidRPr="00C41F80">
        <w:rPr>
          <w:rFonts w:cs="Arial"/>
          <w:color w:val="000000"/>
        </w:rPr>
        <w:t>PCL assessment fee.  Please contact the partner institution for further details.</w:t>
      </w:r>
    </w:p>
    <w:p w14:paraId="5B1F1F30" w14:textId="77777777" w:rsidR="00C41F80" w:rsidRPr="00C41F80" w:rsidRDefault="00C41F80" w:rsidP="001613ED">
      <w:pPr>
        <w:autoSpaceDE w:val="0"/>
        <w:autoSpaceDN w:val="0"/>
        <w:adjustRightInd w:val="0"/>
        <w:spacing w:after="0"/>
        <w:rPr>
          <w:rFonts w:cs="Arial"/>
          <w:color w:val="000000"/>
        </w:rPr>
      </w:pPr>
    </w:p>
    <w:p w14:paraId="53FC614F" w14:textId="5F7C0130" w:rsidR="00C41F80" w:rsidRPr="00C41F80" w:rsidRDefault="00C41F80" w:rsidP="001613ED">
      <w:pPr>
        <w:autoSpaceDE w:val="0"/>
        <w:autoSpaceDN w:val="0"/>
        <w:adjustRightInd w:val="0"/>
        <w:spacing w:after="0"/>
        <w:rPr>
          <w:rFonts w:cs="Arial"/>
          <w:color w:val="000000"/>
        </w:rPr>
      </w:pPr>
      <w:r w:rsidRPr="00C41F80">
        <w:rPr>
          <w:rFonts w:cs="Arial"/>
          <w:color w:val="000000"/>
        </w:rPr>
        <w:t>1</w:t>
      </w:r>
      <w:r w:rsidR="004045B7">
        <w:rPr>
          <w:rFonts w:cs="Arial"/>
          <w:color w:val="000000"/>
        </w:rPr>
        <w:t>3</w:t>
      </w:r>
      <w:r w:rsidRPr="00C41F80">
        <w:rPr>
          <w:rFonts w:cs="Arial"/>
          <w:color w:val="000000"/>
        </w:rPr>
        <w:t xml:space="preserve">. </w:t>
      </w:r>
      <w:r w:rsidR="001613ED">
        <w:rPr>
          <w:rFonts w:cs="Arial"/>
          <w:color w:val="000000"/>
        </w:rPr>
        <w:t>A</w:t>
      </w:r>
      <w:r w:rsidRPr="00C41F80">
        <w:rPr>
          <w:rFonts w:cs="Arial"/>
          <w:color w:val="000000"/>
        </w:rPr>
        <w:t xml:space="preserve">PCL applications may take up to 6 weeks to complete. All applicants should be advised of this, and should be aware of restrictions concerning </w:t>
      </w:r>
      <w:r w:rsidR="001613ED">
        <w:rPr>
          <w:rFonts w:cs="Arial"/>
          <w:color w:val="000000"/>
        </w:rPr>
        <w:t>A</w:t>
      </w:r>
      <w:r w:rsidRPr="00C41F80">
        <w:rPr>
          <w:rFonts w:cs="Arial"/>
          <w:color w:val="000000"/>
        </w:rPr>
        <w:t>PL for half year arrangements, especially if the intended course of study involves year-long modules.</w:t>
      </w:r>
    </w:p>
    <w:p w14:paraId="142DEA9E" w14:textId="77777777" w:rsidR="00C41F80" w:rsidRPr="00C41F80" w:rsidRDefault="00C41F80" w:rsidP="001613ED">
      <w:pPr>
        <w:autoSpaceDE w:val="0"/>
        <w:autoSpaceDN w:val="0"/>
        <w:adjustRightInd w:val="0"/>
        <w:spacing w:after="0"/>
        <w:rPr>
          <w:rFonts w:cs="Arial"/>
          <w:color w:val="000000"/>
        </w:rPr>
      </w:pPr>
    </w:p>
    <w:p w14:paraId="408E7DD9" w14:textId="529E578C" w:rsidR="00C41F80" w:rsidRPr="00C41F80" w:rsidRDefault="00C41F80" w:rsidP="001613ED">
      <w:pPr>
        <w:autoSpaceDE w:val="0"/>
        <w:autoSpaceDN w:val="0"/>
        <w:adjustRightInd w:val="0"/>
        <w:spacing w:after="0"/>
        <w:rPr>
          <w:rFonts w:cs="Arial"/>
          <w:color w:val="000000"/>
        </w:rPr>
      </w:pPr>
      <w:r w:rsidRPr="00C41F80">
        <w:rPr>
          <w:rFonts w:cs="Arial"/>
          <w:color w:val="000000"/>
        </w:rPr>
        <w:t>1</w:t>
      </w:r>
      <w:r w:rsidR="004045B7">
        <w:rPr>
          <w:rFonts w:cs="Arial"/>
          <w:color w:val="000000"/>
        </w:rPr>
        <w:t>4</w:t>
      </w:r>
      <w:r w:rsidRPr="00C41F80">
        <w:rPr>
          <w:rFonts w:cs="Arial"/>
          <w:color w:val="000000"/>
        </w:rPr>
        <w:t>. The partner institution will notify the candidate of the outcome in writing, and a copy will be sent to Academic Partnerships at UEA.</w:t>
      </w:r>
    </w:p>
    <w:p w14:paraId="357ECE7E" w14:textId="77777777" w:rsidR="00C41F80" w:rsidRPr="00C41F80" w:rsidRDefault="00C41F80" w:rsidP="00A9089A">
      <w:pPr>
        <w:autoSpaceDE w:val="0"/>
        <w:autoSpaceDN w:val="0"/>
        <w:adjustRightInd w:val="0"/>
        <w:spacing w:after="0"/>
        <w:rPr>
          <w:rFonts w:cs="Arial"/>
          <w:color w:val="000000"/>
        </w:rPr>
      </w:pPr>
    </w:p>
    <w:p w14:paraId="5CC47763" w14:textId="1DF03DBC" w:rsidR="00C41F80" w:rsidRPr="001613ED" w:rsidRDefault="001613ED" w:rsidP="001613ED">
      <w:pPr>
        <w:pStyle w:val="Heading1"/>
        <w:rPr>
          <w:sz w:val="28"/>
          <w:szCs w:val="28"/>
        </w:rPr>
      </w:pPr>
      <w:bookmarkStart w:id="7" w:name="_Toc518036010"/>
      <w:bookmarkStart w:id="8" w:name="_Toc524587508"/>
      <w:r>
        <w:rPr>
          <w:sz w:val="28"/>
          <w:szCs w:val="28"/>
        </w:rPr>
        <w:t>A</w:t>
      </w:r>
      <w:r w:rsidR="00C41F80" w:rsidRPr="001613ED">
        <w:rPr>
          <w:sz w:val="28"/>
          <w:szCs w:val="28"/>
        </w:rPr>
        <w:t>PEL Principles</w:t>
      </w:r>
      <w:bookmarkEnd w:id="7"/>
      <w:bookmarkEnd w:id="8"/>
    </w:p>
    <w:p w14:paraId="7824F2F8" w14:textId="77777777" w:rsidR="00C41F80" w:rsidRPr="00C41F80" w:rsidRDefault="00C41F80" w:rsidP="00A9089A">
      <w:pPr>
        <w:rPr>
          <w:rFonts w:cs="Arial"/>
        </w:rPr>
      </w:pPr>
    </w:p>
    <w:p w14:paraId="3C8A0469" w14:textId="4B4A2363" w:rsidR="00C41F80" w:rsidRPr="00C41F80" w:rsidRDefault="004045B7" w:rsidP="00A9089A">
      <w:pPr>
        <w:autoSpaceDE w:val="0"/>
        <w:autoSpaceDN w:val="0"/>
        <w:adjustRightInd w:val="0"/>
        <w:spacing w:after="0"/>
        <w:rPr>
          <w:rFonts w:cs="Arial"/>
          <w:color w:val="000000"/>
        </w:rPr>
      </w:pPr>
      <w:r>
        <w:rPr>
          <w:rFonts w:cs="Arial"/>
          <w:color w:val="000000"/>
        </w:rPr>
        <w:t>15</w:t>
      </w:r>
      <w:r w:rsidR="00C41F80" w:rsidRPr="00C41F80">
        <w:rPr>
          <w:rFonts w:cs="Arial"/>
          <w:color w:val="000000"/>
        </w:rPr>
        <w:t xml:space="preserve">. </w:t>
      </w:r>
      <w:r w:rsidR="001613ED">
        <w:rPr>
          <w:rFonts w:cs="Arial"/>
          <w:color w:val="000000"/>
        </w:rPr>
        <w:t>A</w:t>
      </w:r>
      <w:r w:rsidR="00C41F80" w:rsidRPr="00C41F80">
        <w:rPr>
          <w:rFonts w:cs="Arial"/>
          <w:color w:val="000000"/>
        </w:rPr>
        <w:t>PEL exemptions are not normally awarded for certain professional disciplines. Applicants should consult their partner institution for further advice.</w:t>
      </w:r>
    </w:p>
    <w:p w14:paraId="15D814C7" w14:textId="77777777" w:rsidR="00C41F80" w:rsidRPr="00C41F80" w:rsidRDefault="00C41F80" w:rsidP="00A9089A">
      <w:pPr>
        <w:autoSpaceDE w:val="0"/>
        <w:autoSpaceDN w:val="0"/>
        <w:adjustRightInd w:val="0"/>
        <w:spacing w:after="0"/>
        <w:rPr>
          <w:rFonts w:cs="Arial"/>
          <w:color w:val="000000"/>
        </w:rPr>
      </w:pPr>
    </w:p>
    <w:p w14:paraId="1DA1C799" w14:textId="78073E61" w:rsidR="00C41F80" w:rsidRPr="00C41F80" w:rsidRDefault="00991A69" w:rsidP="00A9089A">
      <w:pPr>
        <w:autoSpaceDE w:val="0"/>
        <w:autoSpaceDN w:val="0"/>
        <w:adjustRightInd w:val="0"/>
        <w:spacing w:after="0"/>
        <w:rPr>
          <w:rFonts w:cs="Arial"/>
          <w:color w:val="000000"/>
        </w:rPr>
      </w:pPr>
      <w:r>
        <w:rPr>
          <w:rFonts w:cs="Arial"/>
          <w:color w:val="000000"/>
        </w:rPr>
        <w:t>16</w:t>
      </w:r>
      <w:r w:rsidR="00C41F80" w:rsidRPr="00C41F80">
        <w:rPr>
          <w:rFonts w:cs="Arial"/>
          <w:color w:val="000000"/>
        </w:rPr>
        <w:t xml:space="preserve">. </w:t>
      </w:r>
      <w:r w:rsidR="001613ED">
        <w:rPr>
          <w:rFonts w:cs="Arial"/>
          <w:color w:val="000000"/>
        </w:rPr>
        <w:t>A</w:t>
      </w:r>
      <w:r w:rsidR="00C41F80" w:rsidRPr="00C41F80">
        <w:rPr>
          <w:rFonts w:cs="Arial"/>
          <w:color w:val="000000"/>
        </w:rPr>
        <w:t>PEL applications will be assessed individually. Candidates must demonstrate that relevant, practical experience has been gained, and compile a portfolio of evidence using:</w:t>
      </w:r>
    </w:p>
    <w:p w14:paraId="70D36AB8" w14:textId="77777777" w:rsidR="00C41F80" w:rsidRPr="00C41F80" w:rsidRDefault="00C41F80" w:rsidP="00A9089A">
      <w:pPr>
        <w:autoSpaceDE w:val="0"/>
        <w:autoSpaceDN w:val="0"/>
        <w:adjustRightInd w:val="0"/>
        <w:spacing w:after="0"/>
        <w:rPr>
          <w:rFonts w:cs="Arial"/>
          <w:color w:val="000000"/>
        </w:rPr>
      </w:pPr>
      <w:r w:rsidRPr="00C41F80">
        <w:rPr>
          <w:rFonts w:cs="Arial"/>
          <w:color w:val="000000"/>
        </w:rPr>
        <w:t>(1) where applicable, confirmation by line-manager of job responsibilities and job description;</w:t>
      </w:r>
    </w:p>
    <w:p w14:paraId="79B1FE90" w14:textId="77777777" w:rsidR="00C41F80" w:rsidRPr="00C41F80" w:rsidRDefault="00C41F80" w:rsidP="00A9089A">
      <w:pPr>
        <w:autoSpaceDE w:val="0"/>
        <w:autoSpaceDN w:val="0"/>
        <w:adjustRightInd w:val="0"/>
        <w:spacing w:after="0"/>
        <w:rPr>
          <w:rFonts w:cs="Arial"/>
          <w:color w:val="000000"/>
        </w:rPr>
      </w:pPr>
      <w:r w:rsidRPr="00C41F80">
        <w:rPr>
          <w:rFonts w:cs="Arial"/>
          <w:color w:val="000000"/>
        </w:rPr>
        <w:t>(2) a record of achievements;</w:t>
      </w:r>
    </w:p>
    <w:p w14:paraId="3C7FE5E8" w14:textId="77777777" w:rsidR="00C41F80" w:rsidRPr="00C41F80" w:rsidRDefault="00C41F80" w:rsidP="00A9089A">
      <w:pPr>
        <w:autoSpaceDE w:val="0"/>
        <w:autoSpaceDN w:val="0"/>
        <w:adjustRightInd w:val="0"/>
        <w:spacing w:after="0"/>
        <w:rPr>
          <w:rFonts w:cs="Arial"/>
          <w:color w:val="000000"/>
        </w:rPr>
      </w:pPr>
      <w:r w:rsidRPr="00C41F80">
        <w:rPr>
          <w:rFonts w:cs="Arial"/>
          <w:color w:val="000000"/>
        </w:rPr>
        <w:t>(3) where applicable, details of specialist training/skills;</w:t>
      </w:r>
    </w:p>
    <w:p w14:paraId="11A3B80C" w14:textId="77777777" w:rsidR="00C41F80" w:rsidRPr="00C41F80" w:rsidRDefault="00C41F80" w:rsidP="00A9089A">
      <w:pPr>
        <w:autoSpaceDE w:val="0"/>
        <w:autoSpaceDN w:val="0"/>
        <w:adjustRightInd w:val="0"/>
        <w:spacing w:after="0"/>
        <w:rPr>
          <w:rFonts w:cs="Arial"/>
          <w:color w:val="000000"/>
        </w:rPr>
      </w:pPr>
      <w:r w:rsidRPr="00C41F80">
        <w:rPr>
          <w:rFonts w:cs="Arial"/>
          <w:color w:val="000000"/>
        </w:rPr>
        <w:t>(4) contact details of two referees, who can comment on the candidate's achievements;</w:t>
      </w:r>
    </w:p>
    <w:p w14:paraId="50D851C4" w14:textId="77777777" w:rsidR="00C41F80" w:rsidRPr="00C41F80" w:rsidRDefault="00C41F80" w:rsidP="00A9089A">
      <w:pPr>
        <w:autoSpaceDE w:val="0"/>
        <w:autoSpaceDN w:val="0"/>
        <w:adjustRightInd w:val="0"/>
        <w:spacing w:after="0"/>
        <w:rPr>
          <w:rFonts w:cs="Arial"/>
          <w:color w:val="000000"/>
        </w:rPr>
      </w:pPr>
      <w:r w:rsidRPr="00C41F80">
        <w:rPr>
          <w:rFonts w:cs="Arial"/>
          <w:color w:val="000000"/>
        </w:rPr>
        <w:lastRenderedPageBreak/>
        <w:t>(5) documentation to demonstrate the learning outcomes achieved and the candidate's personal reflection of how the experience has furthered his/her understanding of the relevant subject area;</w:t>
      </w:r>
    </w:p>
    <w:p w14:paraId="15C5A8E4" w14:textId="77777777" w:rsidR="00C41F80" w:rsidRPr="00C41F80" w:rsidRDefault="00C41F80" w:rsidP="00A9089A">
      <w:pPr>
        <w:autoSpaceDE w:val="0"/>
        <w:autoSpaceDN w:val="0"/>
        <w:adjustRightInd w:val="0"/>
        <w:spacing w:after="0"/>
        <w:rPr>
          <w:rFonts w:cs="Arial"/>
          <w:color w:val="000000"/>
        </w:rPr>
      </w:pPr>
      <w:r w:rsidRPr="00C41F80">
        <w:rPr>
          <w:rFonts w:cs="Arial"/>
          <w:color w:val="000000"/>
        </w:rPr>
        <w:t>(6) a completed application form.</w:t>
      </w:r>
    </w:p>
    <w:p w14:paraId="5AED00C1" w14:textId="77777777" w:rsidR="00C41F80" w:rsidRPr="00C41F80" w:rsidRDefault="00C41F80" w:rsidP="00A9089A">
      <w:pPr>
        <w:autoSpaceDE w:val="0"/>
        <w:autoSpaceDN w:val="0"/>
        <w:adjustRightInd w:val="0"/>
        <w:spacing w:after="0"/>
        <w:rPr>
          <w:rFonts w:cs="Arial"/>
          <w:color w:val="000000"/>
        </w:rPr>
      </w:pPr>
    </w:p>
    <w:p w14:paraId="5142C25B" w14:textId="77777777" w:rsidR="00C41F80" w:rsidRPr="00C41F80" w:rsidRDefault="00C41F80" w:rsidP="00A9089A">
      <w:pPr>
        <w:autoSpaceDE w:val="0"/>
        <w:autoSpaceDN w:val="0"/>
        <w:adjustRightInd w:val="0"/>
        <w:spacing w:after="0"/>
        <w:rPr>
          <w:rFonts w:cs="Arial"/>
          <w:color w:val="000000"/>
        </w:rPr>
      </w:pPr>
      <w:r w:rsidRPr="00C41F80">
        <w:rPr>
          <w:rFonts w:cs="Arial"/>
          <w:color w:val="000000"/>
        </w:rPr>
        <w:t>In the first instance, applicants should contact the partner institution and obtain the programme specification for the intended course of study. Candidates should indicate the relationship between the programme specification and their portfolio of evidence, and may consult the appropriate Course Leader/Admissions Officer for advice.</w:t>
      </w:r>
    </w:p>
    <w:p w14:paraId="0926F986" w14:textId="77777777" w:rsidR="00C41F80" w:rsidRPr="00C41F80" w:rsidRDefault="00C41F80" w:rsidP="00A9089A">
      <w:pPr>
        <w:autoSpaceDE w:val="0"/>
        <w:autoSpaceDN w:val="0"/>
        <w:adjustRightInd w:val="0"/>
        <w:spacing w:after="0"/>
        <w:rPr>
          <w:rFonts w:cs="Arial"/>
          <w:color w:val="000000"/>
        </w:rPr>
      </w:pPr>
    </w:p>
    <w:p w14:paraId="373F42B3" w14:textId="500F12F9" w:rsidR="00C41F80" w:rsidRPr="00C41F80" w:rsidRDefault="00C41F80" w:rsidP="00A9089A">
      <w:pPr>
        <w:autoSpaceDE w:val="0"/>
        <w:autoSpaceDN w:val="0"/>
        <w:adjustRightInd w:val="0"/>
        <w:spacing w:after="0"/>
        <w:rPr>
          <w:rFonts w:cs="Arial"/>
          <w:color w:val="000000"/>
        </w:rPr>
      </w:pPr>
      <w:r w:rsidRPr="00C41F80">
        <w:rPr>
          <w:rFonts w:cs="Arial"/>
          <w:color w:val="000000"/>
        </w:rPr>
        <w:t xml:space="preserve">The responsibility for assessing </w:t>
      </w:r>
      <w:r w:rsidR="001613ED">
        <w:rPr>
          <w:rFonts w:cs="Arial"/>
          <w:color w:val="000000"/>
        </w:rPr>
        <w:t>A</w:t>
      </w:r>
      <w:r w:rsidRPr="00C41F80">
        <w:rPr>
          <w:rFonts w:cs="Arial"/>
          <w:color w:val="000000"/>
        </w:rPr>
        <w:t xml:space="preserve">PEL cases shall be delegated to two members of the academic staff within the partner institution, who will interview candidates on the basis of their portfolios. The </w:t>
      </w:r>
      <w:r w:rsidR="001613ED">
        <w:rPr>
          <w:rFonts w:cs="Arial"/>
          <w:color w:val="000000"/>
        </w:rPr>
        <w:t>A</w:t>
      </w:r>
      <w:r w:rsidRPr="00C41F80">
        <w:rPr>
          <w:rFonts w:cs="Arial"/>
          <w:color w:val="000000"/>
        </w:rPr>
        <w:t>PEL interview may last up to an hour and may be recorded to enable interviewers to check the validity of their eventual assessments. The interview should focus on key, relevant learning experiences and candidates will be invited to give a detailed narrative account of the relationship between their prior learning and their intended course of study. The assessors should forward their joint recommendations to Head of HE or equivalent.</w:t>
      </w:r>
    </w:p>
    <w:p w14:paraId="10EEAFA3" w14:textId="77777777" w:rsidR="00C41F80" w:rsidRPr="00C41F80" w:rsidRDefault="00C41F80" w:rsidP="00A9089A">
      <w:pPr>
        <w:autoSpaceDE w:val="0"/>
        <w:autoSpaceDN w:val="0"/>
        <w:adjustRightInd w:val="0"/>
        <w:spacing w:after="0"/>
        <w:rPr>
          <w:rFonts w:cs="Arial"/>
          <w:color w:val="000000"/>
        </w:rPr>
      </w:pPr>
    </w:p>
    <w:p w14:paraId="2FD4B531" w14:textId="2C8E7AB9" w:rsidR="00C41F80" w:rsidRPr="00C41F80" w:rsidRDefault="00C41F80" w:rsidP="00A9089A">
      <w:pPr>
        <w:autoSpaceDE w:val="0"/>
        <w:autoSpaceDN w:val="0"/>
        <w:adjustRightInd w:val="0"/>
        <w:spacing w:after="0"/>
        <w:rPr>
          <w:rFonts w:cs="Arial"/>
          <w:color w:val="000000"/>
        </w:rPr>
      </w:pPr>
      <w:r w:rsidRPr="00C41F80">
        <w:rPr>
          <w:rFonts w:cs="Arial"/>
          <w:color w:val="000000"/>
        </w:rPr>
        <w:t xml:space="preserve">Records relating to the </w:t>
      </w:r>
      <w:r w:rsidR="001613ED">
        <w:rPr>
          <w:rFonts w:cs="Arial"/>
          <w:color w:val="000000"/>
        </w:rPr>
        <w:t>A</w:t>
      </w:r>
      <w:r w:rsidRPr="00C41F80">
        <w:rPr>
          <w:rFonts w:cs="Arial"/>
          <w:color w:val="000000"/>
        </w:rPr>
        <w:t>PEL assessment must be retained. The candidate should also keep the portfolio of evidence for future reference.</w:t>
      </w:r>
    </w:p>
    <w:p w14:paraId="0E37DC64" w14:textId="77777777" w:rsidR="00C41F80" w:rsidRPr="00C41F80" w:rsidRDefault="00C41F80" w:rsidP="00A9089A">
      <w:pPr>
        <w:autoSpaceDE w:val="0"/>
        <w:autoSpaceDN w:val="0"/>
        <w:adjustRightInd w:val="0"/>
        <w:spacing w:after="0"/>
        <w:rPr>
          <w:rFonts w:cs="Arial"/>
          <w:color w:val="000000"/>
        </w:rPr>
      </w:pPr>
    </w:p>
    <w:p w14:paraId="100E95AA" w14:textId="0F7236AF" w:rsidR="00C41F80" w:rsidRPr="00C41F80" w:rsidRDefault="00C41F80" w:rsidP="00A9089A">
      <w:pPr>
        <w:autoSpaceDE w:val="0"/>
        <w:autoSpaceDN w:val="0"/>
        <w:adjustRightInd w:val="0"/>
        <w:spacing w:after="0"/>
        <w:rPr>
          <w:rFonts w:cs="Arial"/>
          <w:color w:val="000000"/>
        </w:rPr>
      </w:pPr>
      <w:r w:rsidRPr="00C41F80">
        <w:rPr>
          <w:rFonts w:cs="Arial"/>
          <w:color w:val="000000"/>
        </w:rPr>
        <w:t xml:space="preserve">The Head of HE or equivalent will consider the evidence put forward by the applicant and the recommendations of the assessors. The Head of HE or equivalent may approve and endorse the </w:t>
      </w:r>
      <w:r w:rsidR="001613ED">
        <w:rPr>
          <w:rFonts w:cs="Arial"/>
          <w:color w:val="000000"/>
        </w:rPr>
        <w:t>A</w:t>
      </w:r>
      <w:r w:rsidRPr="00C41F80">
        <w:rPr>
          <w:rFonts w:cs="Arial"/>
          <w:color w:val="000000"/>
        </w:rPr>
        <w:t>PEL exemption and inform the candidate in writing.</w:t>
      </w:r>
    </w:p>
    <w:p w14:paraId="1A904A1D" w14:textId="77777777" w:rsidR="00C41F80" w:rsidRPr="00C41F80" w:rsidRDefault="00C41F80" w:rsidP="00A9089A">
      <w:pPr>
        <w:autoSpaceDE w:val="0"/>
        <w:autoSpaceDN w:val="0"/>
        <w:adjustRightInd w:val="0"/>
        <w:spacing w:after="0"/>
        <w:rPr>
          <w:rFonts w:cs="Arial"/>
          <w:b/>
          <w:bCs/>
          <w:color w:val="000000"/>
        </w:rPr>
      </w:pPr>
    </w:p>
    <w:p w14:paraId="2C780C95" w14:textId="77777777" w:rsidR="00C41F80" w:rsidRPr="00C41F80" w:rsidRDefault="00C41F80" w:rsidP="00A9089A">
      <w:pPr>
        <w:autoSpaceDE w:val="0"/>
        <w:autoSpaceDN w:val="0"/>
        <w:adjustRightInd w:val="0"/>
        <w:spacing w:after="0"/>
        <w:rPr>
          <w:rFonts w:cs="Arial"/>
          <w:color w:val="000000"/>
        </w:rPr>
      </w:pPr>
      <w:r w:rsidRPr="00C41F80">
        <w:rPr>
          <w:rFonts w:cs="Arial"/>
          <w:color w:val="000000"/>
        </w:rPr>
        <w:t>If the Head of HE or equivalent agrees with the assessors' judgement that no exemption should be granted, based on the evidence presented, the applicant shall be notified in writing.</w:t>
      </w:r>
    </w:p>
    <w:p w14:paraId="14878600" w14:textId="77777777" w:rsidR="00C41F80" w:rsidRPr="00C41F80" w:rsidRDefault="00C41F80" w:rsidP="00A9089A">
      <w:pPr>
        <w:autoSpaceDE w:val="0"/>
        <w:autoSpaceDN w:val="0"/>
        <w:adjustRightInd w:val="0"/>
        <w:spacing w:after="0"/>
        <w:rPr>
          <w:rFonts w:cs="Arial"/>
          <w:color w:val="000000"/>
        </w:rPr>
      </w:pPr>
    </w:p>
    <w:p w14:paraId="2E2C679F" w14:textId="6CF28F92" w:rsidR="00C41F80" w:rsidRPr="00C41F80" w:rsidRDefault="00991A69" w:rsidP="00A9089A">
      <w:pPr>
        <w:autoSpaceDE w:val="0"/>
        <w:autoSpaceDN w:val="0"/>
        <w:adjustRightInd w:val="0"/>
        <w:spacing w:after="0"/>
        <w:rPr>
          <w:rFonts w:cs="Arial"/>
          <w:color w:val="000000"/>
        </w:rPr>
      </w:pPr>
      <w:r w:rsidRPr="00991A69">
        <w:rPr>
          <w:rFonts w:cs="Arial"/>
          <w:color w:val="000000"/>
        </w:rPr>
        <w:t>17</w:t>
      </w:r>
      <w:r w:rsidR="00C41F80" w:rsidRPr="00991A69">
        <w:rPr>
          <w:rFonts w:cs="Arial"/>
          <w:color w:val="000000"/>
        </w:rPr>
        <w:t xml:space="preserve">. For postgraduate taught applicants, </w:t>
      </w:r>
      <w:r w:rsidR="001613ED" w:rsidRPr="00991A69">
        <w:rPr>
          <w:rFonts w:cs="Arial"/>
          <w:color w:val="000000"/>
        </w:rPr>
        <w:t>A</w:t>
      </w:r>
      <w:r w:rsidR="00C41F80" w:rsidRPr="00991A69">
        <w:rPr>
          <w:rFonts w:cs="Arial"/>
          <w:color w:val="000000"/>
        </w:rPr>
        <w:t>PEL exemptions may not be granted for more than 25% of the total number of credit points required for an award.</w:t>
      </w:r>
    </w:p>
    <w:p w14:paraId="78900C62" w14:textId="77777777" w:rsidR="00C41F80" w:rsidRPr="00C41F80" w:rsidRDefault="00C41F80" w:rsidP="00A9089A">
      <w:pPr>
        <w:autoSpaceDE w:val="0"/>
        <w:autoSpaceDN w:val="0"/>
        <w:adjustRightInd w:val="0"/>
        <w:spacing w:after="0"/>
        <w:rPr>
          <w:rFonts w:cs="Arial"/>
          <w:color w:val="000000"/>
        </w:rPr>
      </w:pPr>
    </w:p>
    <w:p w14:paraId="493812B2" w14:textId="667767DB" w:rsidR="00C41F80" w:rsidRPr="00C41F80" w:rsidRDefault="00991A69" w:rsidP="00A9089A">
      <w:pPr>
        <w:autoSpaceDE w:val="0"/>
        <w:autoSpaceDN w:val="0"/>
        <w:adjustRightInd w:val="0"/>
        <w:spacing w:after="0"/>
        <w:rPr>
          <w:rFonts w:cs="Arial"/>
          <w:color w:val="000000"/>
        </w:rPr>
      </w:pPr>
      <w:r w:rsidRPr="00174795">
        <w:rPr>
          <w:rFonts w:cs="Arial"/>
          <w:color w:val="000000"/>
        </w:rPr>
        <w:t>18</w:t>
      </w:r>
      <w:r w:rsidR="00C41F80" w:rsidRPr="00174795">
        <w:rPr>
          <w:rFonts w:cs="Arial"/>
          <w:color w:val="000000"/>
        </w:rPr>
        <w:t xml:space="preserve">. For undergraduate/integrated masters applicants, </w:t>
      </w:r>
      <w:r w:rsidR="001613ED" w:rsidRPr="00174795">
        <w:rPr>
          <w:rFonts w:cs="Arial"/>
          <w:color w:val="000000"/>
        </w:rPr>
        <w:t>A</w:t>
      </w:r>
      <w:r w:rsidR="00C41F80" w:rsidRPr="00174795">
        <w:rPr>
          <w:rFonts w:cs="Arial"/>
          <w:color w:val="000000"/>
        </w:rPr>
        <w:t>PEL exemptions may not be granted for more than 60 credits of the total number of credit points required for an award</w:t>
      </w:r>
      <w:r w:rsidR="00174795" w:rsidRPr="00174795">
        <w:rPr>
          <w:rFonts w:cs="Arial"/>
          <w:color w:val="000000"/>
        </w:rPr>
        <w:t>.</w:t>
      </w:r>
    </w:p>
    <w:p w14:paraId="073223B0" w14:textId="77777777" w:rsidR="00C41F80" w:rsidRPr="00C41F80" w:rsidRDefault="00C41F80" w:rsidP="00A9089A">
      <w:pPr>
        <w:autoSpaceDE w:val="0"/>
        <w:autoSpaceDN w:val="0"/>
        <w:adjustRightInd w:val="0"/>
        <w:spacing w:after="0"/>
        <w:rPr>
          <w:rFonts w:cs="Arial"/>
          <w:color w:val="000000"/>
        </w:rPr>
      </w:pPr>
    </w:p>
    <w:p w14:paraId="298FD56E" w14:textId="0E4CDB08" w:rsidR="00C41F80" w:rsidRPr="00C41F80" w:rsidRDefault="00174795" w:rsidP="00A9089A">
      <w:pPr>
        <w:autoSpaceDE w:val="0"/>
        <w:autoSpaceDN w:val="0"/>
        <w:adjustRightInd w:val="0"/>
        <w:spacing w:after="0"/>
        <w:rPr>
          <w:rFonts w:cs="Arial"/>
        </w:rPr>
      </w:pPr>
      <w:r>
        <w:rPr>
          <w:rFonts w:cs="Arial"/>
          <w:color w:val="000000"/>
        </w:rPr>
        <w:t>19</w:t>
      </w:r>
      <w:r w:rsidR="00C41F80" w:rsidRPr="00C41F80">
        <w:rPr>
          <w:rFonts w:cs="Arial"/>
          <w:color w:val="000000"/>
        </w:rPr>
        <w:t xml:space="preserve">. The partner institution may charge an </w:t>
      </w:r>
      <w:r w:rsidR="001613ED">
        <w:rPr>
          <w:rFonts w:cs="Arial"/>
          <w:color w:val="000000"/>
        </w:rPr>
        <w:t>A</w:t>
      </w:r>
      <w:r w:rsidR="00C41F80" w:rsidRPr="00C41F80">
        <w:rPr>
          <w:rFonts w:cs="Arial"/>
          <w:color w:val="000000"/>
        </w:rPr>
        <w:t>PEL assessment fee.  Please contact the partner institution for further details.</w:t>
      </w:r>
    </w:p>
    <w:p w14:paraId="63916393" w14:textId="73EAB9D5" w:rsidR="002A0A9D" w:rsidRDefault="002A0A9D" w:rsidP="00BF2B04"/>
    <w:p w14:paraId="0EE81C2A" w14:textId="77777777" w:rsidR="00174795" w:rsidRDefault="00174795" w:rsidP="00BF2B04"/>
    <w:p w14:paraId="0485D4BA" w14:textId="77777777" w:rsidR="001C24F8" w:rsidRDefault="001C24F8" w:rsidP="00FB00ED">
      <w:pPr>
        <w:rPr>
          <w:b/>
        </w:rPr>
      </w:pPr>
    </w:p>
    <w:p w14:paraId="0E0DCECE" w14:textId="15A15DB1" w:rsidR="00D714CE" w:rsidRDefault="001613ED" w:rsidP="00FB00ED">
      <w:r w:rsidRPr="00D714CE">
        <w:rPr>
          <w:b/>
        </w:rPr>
        <w:lastRenderedPageBreak/>
        <w:t xml:space="preserve">Summary of </w:t>
      </w:r>
      <w:r w:rsidR="00B2151C">
        <w:rPr>
          <w:b/>
        </w:rPr>
        <w:t xml:space="preserve">normal </w:t>
      </w:r>
      <w:r w:rsidRPr="00D714CE">
        <w:rPr>
          <w:b/>
        </w:rPr>
        <w:t>requirements for admission via APL:</w:t>
      </w:r>
      <w:r>
        <w:t xml:space="preserve"> </w:t>
      </w:r>
    </w:p>
    <w:p w14:paraId="1F8581E4" w14:textId="77777777" w:rsidR="001C24F8" w:rsidRDefault="001C24F8" w:rsidP="00FB00ED"/>
    <w:tbl>
      <w:tblPr>
        <w:tblStyle w:val="TableGrid"/>
        <w:tblW w:w="0" w:type="auto"/>
        <w:tblLook w:val="04A0" w:firstRow="1" w:lastRow="0" w:firstColumn="1" w:lastColumn="0" w:noHBand="0" w:noVBand="1"/>
      </w:tblPr>
      <w:tblGrid>
        <w:gridCol w:w="2830"/>
        <w:gridCol w:w="2124"/>
        <w:gridCol w:w="2125"/>
        <w:gridCol w:w="2125"/>
      </w:tblGrid>
      <w:tr w:rsidR="00D714CE" w14:paraId="39CE3121" w14:textId="64010BAE" w:rsidTr="00B2151C">
        <w:tc>
          <w:tcPr>
            <w:tcW w:w="2830" w:type="dxa"/>
          </w:tcPr>
          <w:p w14:paraId="3E04C578" w14:textId="2100E54E" w:rsidR="00D714CE" w:rsidRPr="00B2151C" w:rsidRDefault="00D714CE" w:rsidP="000B59AD">
            <w:pPr>
              <w:pStyle w:val="Tabletext"/>
              <w:rPr>
                <w:sz w:val="22"/>
              </w:rPr>
            </w:pPr>
            <w:r w:rsidRPr="00B2151C">
              <w:rPr>
                <w:sz w:val="22"/>
              </w:rPr>
              <w:t>Award</w:t>
            </w:r>
          </w:p>
        </w:tc>
        <w:tc>
          <w:tcPr>
            <w:tcW w:w="2124" w:type="dxa"/>
          </w:tcPr>
          <w:p w14:paraId="58185DAA" w14:textId="2A1F005E" w:rsidR="00D714CE" w:rsidRPr="00B2151C" w:rsidRDefault="00D714CE" w:rsidP="00D714CE">
            <w:pPr>
              <w:pStyle w:val="Tabletext"/>
              <w:rPr>
                <w:sz w:val="22"/>
              </w:rPr>
            </w:pPr>
            <w:r w:rsidRPr="00B2151C">
              <w:rPr>
                <w:sz w:val="22"/>
              </w:rPr>
              <w:t>Maximum credits which may be imported</w:t>
            </w:r>
          </w:p>
        </w:tc>
        <w:tc>
          <w:tcPr>
            <w:tcW w:w="2125" w:type="dxa"/>
          </w:tcPr>
          <w:p w14:paraId="123C8CB4" w14:textId="3A4A960F" w:rsidR="00D714CE" w:rsidRPr="00B2151C" w:rsidRDefault="00D714CE" w:rsidP="000B59AD">
            <w:pPr>
              <w:pStyle w:val="Tabletext"/>
              <w:rPr>
                <w:sz w:val="22"/>
              </w:rPr>
            </w:pPr>
            <w:r w:rsidRPr="00B2151C">
              <w:rPr>
                <w:sz w:val="22"/>
              </w:rPr>
              <w:t>Minimum credits to be taken on University of East Anglia validated courses</w:t>
            </w:r>
          </w:p>
        </w:tc>
        <w:tc>
          <w:tcPr>
            <w:tcW w:w="2125" w:type="dxa"/>
          </w:tcPr>
          <w:p w14:paraId="1729F6B1" w14:textId="1A9E6C2C" w:rsidR="00D714CE" w:rsidRPr="00B2151C" w:rsidRDefault="00D714CE" w:rsidP="000B59AD">
            <w:pPr>
              <w:pStyle w:val="Tabletext"/>
              <w:rPr>
                <w:sz w:val="22"/>
              </w:rPr>
            </w:pPr>
            <w:r w:rsidRPr="00B2151C">
              <w:rPr>
                <w:sz w:val="22"/>
              </w:rPr>
              <w:t>Total credits for award</w:t>
            </w:r>
          </w:p>
        </w:tc>
      </w:tr>
      <w:tr w:rsidR="00D714CE" w14:paraId="43542A26" w14:textId="3FE9AE08" w:rsidTr="00B2151C">
        <w:tc>
          <w:tcPr>
            <w:tcW w:w="2830" w:type="dxa"/>
          </w:tcPr>
          <w:p w14:paraId="363F87D2" w14:textId="079475E3" w:rsidR="00D714CE" w:rsidRPr="00B2151C" w:rsidRDefault="00D714CE" w:rsidP="000B59AD">
            <w:pPr>
              <w:pStyle w:val="Tabletext"/>
              <w:rPr>
                <w:sz w:val="22"/>
              </w:rPr>
            </w:pPr>
            <w:r w:rsidRPr="00B2151C">
              <w:rPr>
                <w:sz w:val="22"/>
              </w:rPr>
              <w:t>Masters Degree</w:t>
            </w:r>
          </w:p>
        </w:tc>
        <w:tc>
          <w:tcPr>
            <w:tcW w:w="2124" w:type="dxa"/>
          </w:tcPr>
          <w:p w14:paraId="3E4A4C0B" w14:textId="488A78FB" w:rsidR="00D714CE" w:rsidRPr="00B2151C" w:rsidRDefault="00B2151C" w:rsidP="001C24F8">
            <w:pPr>
              <w:pStyle w:val="Tabletext"/>
              <w:jc w:val="center"/>
              <w:rPr>
                <w:sz w:val="22"/>
              </w:rPr>
            </w:pPr>
            <w:r w:rsidRPr="00B2151C">
              <w:rPr>
                <w:sz w:val="22"/>
              </w:rPr>
              <w:t>90</w:t>
            </w:r>
          </w:p>
        </w:tc>
        <w:tc>
          <w:tcPr>
            <w:tcW w:w="2125" w:type="dxa"/>
          </w:tcPr>
          <w:p w14:paraId="563350BD" w14:textId="43D09E2D" w:rsidR="00D714CE" w:rsidRPr="00B2151C" w:rsidRDefault="00B2151C" w:rsidP="001C24F8">
            <w:pPr>
              <w:pStyle w:val="Tabletext"/>
              <w:jc w:val="center"/>
              <w:rPr>
                <w:sz w:val="22"/>
              </w:rPr>
            </w:pPr>
            <w:r w:rsidRPr="00B2151C">
              <w:rPr>
                <w:sz w:val="22"/>
              </w:rPr>
              <w:t>90</w:t>
            </w:r>
          </w:p>
        </w:tc>
        <w:tc>
          <w:tcPr>
            <w:tcW w:w="2125" w:type="dxa"/>
          </w:tcPr>
          <w:p w14:paraId="02C6388F" w14:textId="0222E9A7" w:rsidR="00D714CE" w:rsidRPr="00B2151C" w:rsidRDefault="001C24F8" w:rsidP="001C24F8">
            <w:pPr>
              <w:pStyle w:val="Tabletext"/>
              <w:jc w:val="center"/>
              <w:rPr>
                <w:sz w:val="22"/>
              </w:rPr>
            </w:pPr>
            <w:r w:rsidRPr="00B2151C">
              <w:rPr>
                <w:sz w:val="22"/>
              </w:rPr>
              <w:t>180</w:t>
            </w:r>
          </w:p>
        </w:tc>
      </w:tr>
      <w:tr w:rsidR="001C24F8" w14:paraId="73B508F3" w14:textId="77777777" w:rsidTr="00B2151C">
        <w:tc>
          <w:tcPr>
            <w:tcW w:w="2830" w:type="dxa"/>
          </w:tcPr>
          <w:p w14:paraId="28506D63" w14:textId="7578D079" w:rsidR="001C24F8" w:rsidRPr="00B2151C" w:rsidRDefault="001C24F8" w:rsidP="000B59AD">
            <w:pPr>
              <w:pStyle w:val="Tabletext"/>
              <w:rPr>
                <w:sz w:val="22"/>
              </w:rPr>
            </w:pPr>
            <w:r w:rsidRPr="00B2151C">
              <w:rPr>
                <w:sz w:val="22"/>
              </w:rPr>
              <w:t>Graduate Certificate</w:t>
            </w:r>
          </w:p>
        </w:tc>
        <w:tc>
          <w:tcPr>
            <w:tcW w:w="2124" w:type="dxa"/>
          </w:tcPr>
          <w:p w14:paraId="30812BBC" w14:textId="63B7350E" w:rsidR="001C24F8" w:rsidRPr="00B2151C" w:rsidRDefault="00812431" w:rsidP="001C24F8">
            <w:pPr>
              <w:pStyle w:val="Tabletext"/>
              <w:jc w:val="center"/>
              <w:rPr>
                <w:sz w:val="22"/>
              </w:rPr>
            </w:pPr>
            <w:r w:rsidRPr="00B2151C">
              <w:rPr>
                <w:sz w:val="22"/>
              </w:rPr>
              <w:t>30</w:t>
            </w:r>
          </w:p>
        </w:tc>
        <w:tc>
          <w:tcPr>
            <w:tcW w:w="2125" w:type="dxa"/>
          </w:tcPr>
          <w:p w14:paraId="66778AAF" w14:textId="79821C7F" w:rsidR="001C24F8" w:rsidRPr="00B2151C" w:rsidRDefault="00812431" w:rsidP="001C24F8">
            <w:pPr>
              <w:pStyle w:val="Tabletext"/>
              <w:jc w:val="center"/>
              <w:rPr>
                <w:sz w:val="22"/>
              </w:rPr>
            </w:pPr>
            <w:r w:rsidRPr="00B2151C">
              <w:rPr>
                <w:sz w:val="22"/>
              </w:rPr>
              <w:t>30</w:t>
            </w:r>
          </w:p>
        </w:tc>
        <w:tc>
          <w:tcPr>
            <w:tcW w:w="2125" w:type="dxa"/>
          </w:tcPr>
          <w:p w14:paraId="13104F0B" w14:textId="3F17D286" w:rsidR="001C24F8" w:rsidRPr="00B2151C" w:rsidRDefault="00812431" w:rsidP="001C24F8">
            <w:pPr>
              <w:pStyle w:val="Tabletext"/>
              <w:jc w:val="center"/>
              <w:rPr>
                <w:sz w:val="22"/>
              </w:rPr>
            </w:pPr>
            <w:r w:rsidRPr="00B2151C">
              <w:rPr>
                <w:sz w:val="22"/>
              </w:rPr>
              <w:t>60</w:t>
            </w:r>
          </w:p>
        </w:tc>
      </w:tr>
      <w:tr w:rsidR="0061467B" w14:paraId="4395D5C1" w14:textId="77777777" w:rsidTr="00B2151C">
        <w:tc>
          <w:tcPr>
            <w:tcW w:w="2830" w:type="dxa"/>
          </w:tcPr>
          <w:p w14:paraId="2CEF8D0C" w14:textId="473A4AC1" w:rsidR="0061467B" w:rsidRPr="00B2151C" w:rsidRDefault="0061467B" w:rsidP="000B59AD">
            <w:pPr>
              <w:pStyle w:val="Tabletext"/>
              <w:rPr>
                <w:sz w:val="22"/>
              </w:rPr>
            </w:pPr>
            <w:r w:rsidRPr="00B2151C">
              <w:rPr>
                <w:sz w:val="22"/>
              </w:rPr>
              <w:t>Graduate Diploma</w:t>
            </w:r>
          </w:p>
        </w:tc>
        <w:tc>
          <w:tcPr>
            <w:tcW w:w="2124" w:type="dxa"/>
          </w:tcPr>
          <w:p w14:paraId="7D02E171" w14:textId="152C92FE" w:rsidR="0061467B" w:rsidRPr="00B2151C" w:rsidRDefault="0061467B" w:rsidP="001C24F8">
            <w:pPr>
              <w:pStyle w:val="Tabletext"/>
              <w:jc w:val="center"/>
              <w:rPr>
                <w:sz w:val="22"/>
              </w:rPr>
            </w:pPr>
            <w:r w:rsidRPr="00B2151C">
              <w:rPr>
                <w:sz w:val="22"/>
              </w:rPr>
              <w:t>45</w:t>
            </w:r>
          </w:p>
        </w:tc>
        <w:tc>
          <w:tcPr>
            <w:tcW w:w="2125" w:type="dxa"/>
          </w:tcPr>
          <w:p w14:paraId="728FB551" w14:textId="2D6FA710" w:rsidR="0061467B" w:rsidRPr="00B2151C" w:rsidRDefault="0061467B" w:rsidP="001C24F8">
            <w:pPr>
              <w:pStyle w:val="Tabletext"/>
              <w:jc w:val="center"/>
              <w:rPr>
                <w:sz w:val="22"/>
              </w:rPr>
            </w:pPr>
            <w:r w:rsidRPr="00B2151C">
              <w:rPr>
                <w:sz w:val="22"/>
              </w:rPr>
              <w:t>45</w:t>
            </w:r>
          </w:p>
        </w:tc>
        <w:tc>
          <w:tcPr>
            <w:tcW w:w="2125" w:type="dxa"/>
          </w:tcPr>
          <w:p w14:paraId="0E2BDBA4" w14:textId="6DADC42D" w:rsidR="0061467B" w:rsidRPr="00B2151C" w:rsidRDefault="0061467B" w:rsidP="001C24F8">
            <w:pPr>
              <w:pStyle w:val="Tabletext"/>
              <w:jc w:val="center"/>
              <w:rPr>
                <w:sz w:val="22"/>
              </w:rPr>
            </w:pPr>
            <w:r w:rsidRPr="00B2151C">
              <w:rPr>
                <w:sz w:val="22"/>
              </w:rPr>
              <w:t>90</w:t>
            </w:r>
          </w:p>
        </w:tc>
      </w:tr>
      <w:tr w:rsidR="001C24F8" w14:paraId="1950916A" w14:textId="77777777" w:rsidTr="00B2151C">
        <w:tc>
          <w:tcPr>
            <w:tcW w:w="2830" w:type="dxa"/>
          </w:tcPr>
          <w:p w14:paraId="653DB33D" w14:textId="6685B440" w:rsidR="001C24F8" w:rsidRPr="00B2151C" w:rsidRDefault="0061467B" w:rsidP="000B59AD">
            <w:pPr>
              <w:pStyle w:val="Tabletext"/>
              <w:rPr>
                <w:sz w:val="22"/>
              </w:rPr>
            </w:pPr>
            <w:proofErr w:type="spellStart"/>
            <w:r w:rsidRPr="00B2151C">
              <w:rPr>
                <w:sz w:val="22"/>
              </w:rPr>
              <w:t>Bachelors</w:t>
            </w:r>
            <w:proofErr w:type="spellEnd"/>
            <w:r w:rsidRPr="00B2151C">
              <w:rPr>
                <w:sz w:val="22"/>
              </w:rPr>
              <w:t xml:space="preserve"> </w:t>
            </w:r>
            <w:r w:rsidR="001C24F8" w:rsidRPr="00B2151C">
              <w:rPr>
                <w:sz w:val="22"/>
              </w:rPr>
              <w:t>Degree</w:t>
            </w:r>
          </w:p>
        </w:tc>
        <w:tc>
          <w:tcPr>
            <w:tcW w:w="2124" w:type="dxa"/>
          </w:tcPr>
          <w:p w14:paraId="0B121590" w14:textId="6F220D48" w:rsidR="001C24F8" w:rsidRPr="00B2151C" w:rsidRDefault="00812431" w:rsidP="001C24F8">
            <w:pPr>
              <w:pStyle w:val="Tabletext"/>
              <w:jc w:val="center"/>
              <w:rPr>
                <w:sz w:val="22"/>
              </w:rPr>
            </w:pPr>
            <w:r w:rsidRPr="00B2151C">
              <w:rPr>
                <w:sz w:val="22"/>
              </w:rPr>
              <w:t>120</w:t>
            </w:r>
          </w:p>
        </w:tc>
        <w:tc>
          <w:tcPr>
            <w:tcW w:w="2125" w:type="dxa"/>
          </w:tcPr>
          <w:p w14:paraId="4FD1E617" w14:textId="23D525E4" w:rsidR="001C24F8" w:rsidRPr="00B2151C" w:rsidRDefault="00812431" w:rsidP="001C24F8">
            <w:pPr>
              <w:pStyle w:val="Tabletext"/>
              <w:jc w:val="center"/>
              <w:rPr>
                <w:sz w:val="22"/>
              </w:rPr>
            </w:pPr>
            <w:r w:rsidRPr="00B2151C">
              <w:rPr>
                <w:sz w:val="22"/>
              </w:rPr>
              <w:t>240</w:t>
            </w:r>
          </w:p>
        </w:tc>
        <w:tc>
          <w:tcPr>
            <w:tcW w:w="2125" w:type="dxa"/>
          </w:tcPr>
          <w:p w14:paraId="4274E3B6" w14:textId="6CFD3C08" w:rsidR="001C24F8" w:rsidRPr="00B2151C" w:rsidRDefault="00812431" w:rsidP="001C24F8">
            <w:pPr>
              <w:pStyle w:val="Tabletext"/>
              <w:jc w:val="center"/>
              <w:rPr>
                <w:sz w:val="22"/>
              </w:rPr>
            </w:pPr>
            <w:r w:rsidRPr="00B2151C">
              <w:rPr>
                <w:sz w:val="22"/>
              </w:rPr>
              <w:t>360</w:t>
            </w:r>
          </w:p>
        </w:tc>
      </w:tr>
      <w:tr w:rsidR="0061467B" w14:paraId="53A252C8" w14:textId="77777777" w:rsidTr="00B2151C">
        <w:tc>
          <w:tcPr>
            <w:tcW w:w="2830" w:type="dxa"/>
          </w:tcPr>
          <w:p w14:paraId="04AB12E1" w14:textId="0C5893A3" w:rsidR="0061467B" w:rsidRPr="00B2151C" w:rsidRDefault="0061467B" w:rsidP="000B59AD">
            <w:pPr>
              <w:pStyle w:val="Tabletext"/>
              <w:rPr>
                <w:sz w:val="22"/>
              </w:rPr>
            </w:pPr>
            <w:proofErr w:type="spellStart"/>
            <w:r w:rsidRPr="00B2151C">
              <w:rPr>
                <w:sz w:val="22"/>
              </w:rPr>
              <w:t>Bachelors</w:t>
            </w:r>
            <w:proofErr w:type="spellEnd"/>
            <w:r w:rsidRPr="00B2151C">
              <w:rPr>
                <w:sz w:val="22"/>
              </w:rPr>
              <w:t xml:space="preserve"> Degree (top-up)</w:t>
            </w:r>
          </w:p>
        </w:tc>
        <w:tc>
          <w:tcPr>
            <w:tcW w:w="2124" w:type="dxa"/>
          </w:tcPr>
          <w:p w14:paraId="320002ED" w14:textId="6623D3F8" w:rsidR="0061467B" w:rsidRPr="00B2151C" w:rsidRDefault="0061467B" w:rsidP="001C24F8">
            <w:pPr>
              <w:pStyle w:val="Tabletext"/>
              <w:jc w:val="center"/>
              <w:rPr>
                <w:sz w:val="22"/>
              </w:rPr>
            </w:pPr>
            <w:r w:rsidRPr="00B2151C">
              <w:rPr>
                <w:sz w:val="22"/>
              </w:rPr>
              <w:t>0</w:t>
            </w:r>
          </w:p>
        </w:tc>
        <w:tc>
          <w:tcPr>
            <w:tcW w:w="2125" w:type="dxa"/>
          </w:tcPr>
          <w:p w14:paraId="457D18FC" w14:textId="0A4B34AB" w:rsidR="0061467B" w:rsidRPr="00B2151C" w:rsidRDefault="0061467B" w:rsidP="001C24F8">
            <w:pPr>
              <w:pStyle w:val="Tabletext"/>
              <w:jc w:val="center"/>
              <w:rPr>
                <w:sz w:val="22"/>
              </w:rPr>
            </w:pPr>
            <w:r w:rsidRPr="00B2151C">
              <w:rPr>
                <w:sz w:val="22"/>
              </w:rPr>
              <w:t>120</w:t>
            </w:r>
          </w:p>
        </w:tc>
        <w:tc>
          <w:tcPr>
            <w:tcW w:w="2125" w:type="dxa"/>
          </w:tcPr>
          <w:p w14:paraId="6B34620C" w14:textId="28B12891" w:rsidR="0061467B" w:rsidRPr="00B2151C" w:rsidRDefault="0061467B" w:rsidP="001C24F8">
            <w:pPr>
              <w:pStyle w:val="Tabletext"/>
              <w:jc w:val="center"/>
              <w:rPr>
                <w:sz w:val="22"/>
              </w:rPr>
            </w:pPr>
            <w:r w:rsidRPr="00B2151C">
              <w:rPr>
                <w:sz w:val="22"/>
              </w:rPr>
              <w:t>120</w:t>
            </w:r>
          </w:p>
        </w:tc>
      </w:tr>
      <w:tr w:rsidR="001C24F8" w14:paraId="74FB3D16" w14:textId="77777777" w:rsidTr="00B2151C">
        <w:tc>
          <w:tcPr>
            <w:tcW w:w="2830" w:type="dxa"/>
          </w:tcPr>
          <w:p w14:paraId="0969D10B" w14:textId="38A17592" w:rsidR="001C24F8" w:rsidRPr="00B2151C" w:rsidRDefault="001C24F8" w:rsidP="000B59AD">
            <w:pPr>
              <w:pStyle w:val="Tabletext"/>
              <w:rPr>
                <w:sz w:val="22"/>
              </w:rPr>
            </w:pPr>
            <w:r w:rsidRPr="00B2151C">
              <w:rPr>
                <w:sz w:val="22"/>
              </w:rPr>
              <w:t>Foundation Degree</w:t>
            </w:r>
          </w:p>
        </w:tc>
        <w:tc>
          <w:tcPr>
            <w:tcW w:w="2124" w:type="dxa"/>
          </w:tcPr>
          <w:p w14:paraId="3B8549D8" w14:textId="6EAACFC0" w:rsidR="001C24F8" w:rsidRPr="00B2151C" w:rsidRDefault="00812431" w:rsidP="001C24F8">
            <w:pPr>
              <w:pStyle w:val="Tabletext"/>
              <w:jc w:val="center"/>
              <w:rPr>
                <w:sz w:val="22"/>
              </w:rPr>
            </w:pPr>
            <w:r w:rsidRPr="00B2151C">
              <w:rPr>
                <w:sz w:val="22"/>
              </w:rPr>
              <w:t>120</w:t>
            </w:r>
          </w:p>
        </w:tc>
        <w:tc>
          <w:tcPr>
            <w:tcW w:w="2125" w:type="dxa"/>
          </w:tcPr>
          <w:p w14:paraId="036EBBD0" w14:textId="6A040EC7" w:rsidR="001C24F8" w:rsidRPr="00B2151C" w:rsidRDefault="00812431" w:rsidP="001C24F8">
            <w:pPr>
              <w:pStyle w:val="Tabletext"/>
              <w:jc w:val="center"/>
              <w:rPr>
                <w:sz w:val="22"/>
              </w:rPr>
            </w:pPr>
            <w:r w:rsidRPr="00B2151C">
              <w:rPr>
                <w:sz w:val="22"/>
              </w:rPr>
              <w:t>120</w:t>
            </w:r>
          </w:p>
        </w:tc>
        <w:tc>
          <w:tcPr>
            <w:tcW w:w="2125" w:type="dxa"/>
          </w:tcPr>
          <w:p w14:paraId="4A27D3F5" w14:textId="5D1565B2" w:rsidR="001C24F8" w:rsidRPr="00B2151C" w:rsidRDefault="00812431" w:rsidP="001C24F8">
            <w:pPr>
              <w:pStyle w:val="Tabletext"/>
              <w:jc w:val="center"/>
              <w:rPr>
                <w:sz w:val="22"/>
              </w:rPr>
            </w:pPr>
            <w:r w:rsidRPr="00B2151C">
              <w:rPr>
                <w:sz w:val="22"/>
              </w:rPr>
              <w:t>240</w:t>
            </w:r>
          </w:p>
        </w:tc>
      </w:tr>
    </w:tbl>
    <w:p w14:paraId="0EE1B9B7" w14:textId="77777777" w:rsidR="000B59AD" w:rsidRDefault="000B59AD" w:rsidP="001C24F8"/>
    <w:sectPr w:rsidR="000B59AD" w:rsidSect="001F064B">
      <w:headerReference w:type="default" r:id="rId8"/>
      <w:footerReference w:type="default" r:id="rId9"/>
      <w:headerReference w:type="first" r:id="rId10"/>
      <w:footerReference w:type="first" r:id="rId11"/>
      <w:pgSz w:w="11906" w:h="16838"/>
      <w:pgMar w:top="1440" w:right="1416"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F9BA0" w14:textId="77777777" w:rsidR="001F064B" w:rsidRDefault="001F064B" w:rsidP="00100C1E">
      <w:pPr>
        <w:spacing w:after="0"/>
      </w:pPr>
      <w:r>
        <w:separator/>
      </w:r>
    </w:p>
  </w:endnote>
  <w:endnote w:type="continuationSeparator" w:id="0">
    <w:p w14:paraId="6EC5B957" w14:textId="77777777" w:rsidR="001F064B" w:rsidRDefault="001F064B" w:rsidP="00100C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738111"/>
      <w:docPartObj>
        <w:docPartGallery w:val="Page Numbers (Bottom of Page)"/>
        <w:docPartUnique/>
      </w:docPartObj>
    </w:sdtPr>
    <w:sdtEndPr/>
    <w:sdtContent>
      <w:p w14:paraId="684ED189" w14:textId="0621C2A4" w:rsidR="00C73F0C" w:rsidRPr="00C73F0C" w:rsidRDefault="00C73F0C" w:rsidP="00C73F0C">
        <w:pPr>
          <w:pStyle w:val="Footer"/>
          <w:jc w:val="right"/>
        </w:pPr>
        <w:r w:rsidRPr="00C73F0C">
          <w:fldChar w:fldCharType="begin"/>
        </w:r>
        <w:r w:rsidRPr="00C73F0C">
          <w:instrText xml:space="preserve"> PAGE   \* MERGEFORMAT </w:instrText>
        </w:r>
        <w:r w:rsidRPr="00C73F0C">
          <w:fldChar w:fldCharType="separate"/>
        </w:r>
        <w:r w:rsidR="00B62217">
          <w:rPr>
            <w:noProof/>
          </w:rPr>
          <w:t>5</w:t>
        </w:r>
        <w:r w:rsidRPr="00C73F0C">
          <w:fldChar w:fldCharType="end"/>
        </w:r>
      </w:p>
    </w:sdtContent>
  </w:sdt>
  <w:p w14:paraId="71C23168" w14:textId="77777777" w:rsidR="00C73F0C" w:rsidRDefault="00C73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9487D" w14:textId="0C2C4996" w:rsidR="006306B1" w:rsidRDefault="006306B1" w:rsidP="006306B1">
    <w:pPr>
      <w:pStyle w:val="Tabletext"/>
      <w:pBdr>
        <w:bottom w:val="single" w:sz="6" w:space="1" w:color="auto"/>
      </w:pBdr>
      <w:rPr>
        <w:sz w:val="18"/>
      </w:rPr>
    </w:pPr>
  </w:p>
  <w:p w14:paraId="25BAD93A" w14:textId="77777777" w:rsidR="006306B1" w:rsidRPr="006306B1" w:rsidRDefault="006306B1" w:rsidP="006306B1">
    <w:pPr>
      <w:pStyle w:val="Tabletext"/>
      <w:rPr>
        <w:sz w:val="18"/>
      </w:rPr>
    </w:pPr>
  </w:p>
  <w:p w14:paraId="228EC425" w14:textId="6A353BE7" w:rsidR="006306B1" w:rsidRDefault="001C7B06" w:rsidP="006306B1">
    <w:pPr>
      <w:pStyle w:val="Tabletext"/>
    </w:pPr>
    <w:r>
      <w:t xml:space="preserve">Document </w:t>
    </w:r>
    <w:r w:rsidR="00983A81">
      <w:t>owner</w:t>
    </w:r>
    <w:r w:rsidR="006306B1" w:rsidRPr="00054CEB">
      <w:t>:</w:t>
    </w:r>
    <w:r w:rsidR="006306B1" w:rsidRPr="00054CEB">
      <w:tab/>
    </w:r>
    <w:r w:rsidR="00C41F80">
      <w:t>Academic Partnerships</w:t>
    </w:r>
  </w:p>
  <w:p w14:paraId="5A078606" w14:textId="3D652E98" w:rsidR="006306B1" w:rsidRPr="00054CEB" w:rsidRDefault="006306B1" w:rsidP="006306B1">
    <w:pPr>
      <w:pStyle w:val="Tabletext"/>
    </w:pPr>
    <w:r w:rsidRPr="00054CEB">
      <w:t>Document type</w:t>
    </w:r>
    <w:r>
      <w:t>:</w:t>
    </w:r>
    <w:r w:rsidR="007B2377">
      <w:tab/>
    </w:r>
    <w:r>
      <w:tab/>
    </w:r>
    <w:r w:rsidR="00C41F80" w:rsidRPr="00812431">
      <w:t>Policy</w:t>
    </w:r>
  </w:p>
  <w:p w14:paraId="6DAD7210" w14:textId="42DE41BB" w:rsidR="006306B1" w:rsidRPr="00340569" w:rsidRDefault="006306B1" w:rsidP="006306B1">
    <w:pPr>
      <w:pStyle w:val="Tabletext"/>
      <w:rPr>
        <w:rFonts w:cs="Arial"/>
      </w:rPr>
    </w:pPr>
    <w:r>
      <w:rPr>
        <w:rFonts w:cs="Arial"/>
      </w:rPr>
      <w:t>Approval by:</w:t>
    </w:r>
    <w:r w:rsidRPr="00340569">
      <w:rPr>
        <w:rFonts w:cs="Arial"/>
      </w:rPr>
      <w:tab/>
    </w:r>
    <w:r w:rsidRPr="00340569">
      <w:rPr>
        <w:rFonts w:cs="Arial"/>
      </w:rPr>
      <w:tab/>
    </w:r>
    <w:r w:rsidR="00C41F80">
      <w:rPr>
        <w:rFonts w:cs="Arial"/>
      </w:rPr>
      <w:t>UEA Learning and Teaching Committee</w:t>
    </w:r>
  </w:p>
  <w:p w14:paraId="31FDC081" w14:textId="6C97FCB1" w:rsidR="006306B1" w:rsidRDefault="006306B1" w:rsidP="006306B1">
    <w:pPr>
      <w:pStyle w:val="Tabletext"/>
      <w:rPr>
        <w:rFonts w:cs="Arial"/>
      </w:rPr>
    </w:pPr>
    <w:r>
      <w:rPr>
        <w:rFonts w:cs="Arial"/>
      </w:rPr>
      <w:t>Version number:</w:t>
    </w:r>
    <w:r w:rsidR="007B2377">
      <w:rPr>
        <w:rFonts w:cs="Arial"/>
      </w:rPr>
      <w:tab/>
    </w:r>
    <w:r w:rsidR="00C41F80">
      <w:rPr>
        <w:rFonts w:cs="Arial"/>
      </w:rPr>
      <w:t>1</w:t>
    </w:r>
  </w:p>
  <w:p w14:paraId="6ECEF5E5" w14:textId="6B1AF949" w:rsidR="006306B1" w:rsidRDefault="00983A81" w:rsidP="006306B1">
    <w:pPr>
      <w:pStyle w:val="Tabletext"/>
      <w:rPr>
        <w:rFonts w:cs="Arial"/>
      </w:rPr>
    </w:pPr>
    <w:r>
      <w:rPr>
        <w:rFonts w:cs="Arial"/>
      </w:rPr>
      <w:t>Due for review</w:t>
    </w:r>
    <w:r w:rsidR="006306B1">
      <w:rPr>
        <w:rFonts w:cs="Arial"/>
      </w:rPr>
      <w:t>:</w:t>
    </w:r>
    <w:r w:rsidR="006306B1" w:rsidRPr="00340569">
      <w:rPr>
        <w:rFonts w:cs="Arial"/>
      </w:rPr>
      <w:tab/>
    </w:r>
    <w:r w:rsidR="006306B1" w:rsidRPr="00340569">
      <w:rPr>
        <w:rFonts w:cs="Arial"/>
      </w:rPr>
      <w:tab/>
    </w:r>
    <w:r w:rsidR="00B62217">
      <w:rPr>
        <w:rFonts w:cs="Arial"/>
      </w:rPr>
      <w:t>2022/2023</w:t>
    </w:r>
  </w:p>
  <w:p w14:paraId="133C91DC" w14:textId="3D5AC899" w:rsidR="006306B1" w:rsidRPr="00340569" w:rsidRDefault="001C7B06" w:rsidP="006306B1">
    <w:pPr>
      <w:pStyle w:val="Tabletext"/>
      <w:rPr>
        <w:rFonts w:cs="Arial"/>
      </w:rPr>
    </w:pPr>
    <w:r>
      <w:rPr>
        <w:rFonts w:cs="Arial"/>
      </w:rPr>
      <w:t>Related documents:</w:t>
    </w:r>
    <w:r>
      <w:rPr>
        <w:rFonts w:cs="Arial"/>
      </w:rPr>
      <w:tab/>
    </w:r>
    <w:r w:rsidR="00C41F80">
      <w:rPr>
        <w:rFonts w:cs="Arial"/>
      </w:rPr>
      <w:t>None</w:t>
    </w:r>
    <w:r w:rsidR="007B2377">
      <w:rPr>
        <w:rFonts w:cs="Arial"/>
      </w:rPr>
      <w:br/>
    </w:r>
  </w:p>
  <w:p w14:paraId="15B45853" w14:textId="77777777" w:rsidR="006306B1" w:rsidRPr="00340569" w:rsidRDefault="006306B1" w:rsidP="006306B1">
    <w:pPr>
      <w:pStyle w:val="Tabletext"/>
      <w:rPr>
        <w:rFonts w:cs="Arial"/>
      </w:rPr>
    </w:pPr>
  </w:p>
  <w:p w14:paraId="42AD32DB" w14:textId="77777777" w:rsidR="006306B1" w:rsidRPr="00340569" w:rsidRDefault="006306B1" w:rsidP="006306B1">
    <w:pPr>
      <w:pStyle w:val="Tabletext"/>
      <w:rPr>
        <w:rFonts w:cs="Arial"/>
      </w:rPr>
    </w:pPr>
    <w:r>
      <w:rPr>
        <w:rFonts w:cs="Arial"/>
      </w:rPr>
      <w:t>Version log</w:t>
    </w:r>
  </w:p>
  <w:tbl>
    <w:tblPr>
      <w:tblStyle w:val="TableGrid"/>
      <w:tblW w:w="0" w:type="auto"/>
      <w:tblLook w:val="04A0" w:firstRow="1" w:lastRow="0" w:firstColumn="1" w:lastColumn="0" w:noHBand="0" w:noVBand="1"/>
    </w:tblPr>
    <w:tblGrid>
      <w:gridCol w:w="1271"/>
      <w:gridCol w:w="1281"/>
      <w:gridCol w:w="2830"/>
      <w:gridCol w:w="1838"/>
      <w:gridCol w:w="1846"/>
    </w:tblGrid>
    <w:tr w:rsidR="006306B1" w:rsidRPr="00340569" w14:paraId="06F33ADB" w14:textId="77777777" w:rsidTr="007A1187">
      <w:tc>
        <w:tcPr>
          <w:tcW w:w="1271" w:type="dxa"/>
          <w:shd w:val="clear" w:color="auto" w:fill="auto"/>
        </w:tcPr>
        <w:p w14:paraId="0984D913" w14:textId="77777777" w:rsidR="006306B1" w:rsidRPr="00340569" w:rsidRDefault="006306B1" w:rsidP="006306B1">
          <w:pPr>
            <w:pStyle w:val="Tabletext"/>
          </w:pPr>
          <w:r w:rsidRPr="00340569">
            <w:t>Date</w:t>
          </w:r>
        </w:p>
      </w:tc>
      <w:tc>
        <w:tcPr>
          <w:tcW w:w="1281" w:type="dxa"/>
          <w:shd w:val="clear" w:color="auto" w:fill="auto"/>
        </w:tcPr>
        <w:p w14:paraId="48885564" w14:textId="77777777" w:rsidR="006306B1" w:rsidRPr="00340569" w:rsidRDefault="006306B1" w:rsidP="006306B1">
          <w:pPr>
            <w:pStyle w:val="Tabletext"/>
          </w:pPr>
          <w:r w:rsidRPr="00340569">
            <w:t>Version no.</w:t>
          </w:r>
        </w:p>
      </w:tc>
      <w:tc>
        <w:tcPr>
          <w:tcW w:w="2830" w:type="dxa"/>
          <w:shd w:val="clear" w:color="auto" w:fill="auto"/>
        </w:tcPr>
        <w:p w14:paraId="3140AC9A" w14:textId="77777777" w:rsidR="006306B1" w:rsidRPr="00340569" w:rsidRDefault="006306B1" w:rsidP="006306B1">
          <w:pPr>
            <w:pStyle w:val="Tabletext"/>
          </w:pPr>
          <w:r w:rsidRPr="00340569">
            <w:t>Summary of changes</w:t>
          </w:r>
        </w:p>
      </w:tc>
      <w:tc>
        <w:tcPr>
          <w:tcW w:w="1838" w:type="dxa"/>
          <w:shd w:val="clear" w:color="auto" w:fill="auto"/>
        </w:tcPr>
        <w:p w14:paraId="192A7088" w14:textId="366C1AC6" w:rsidR="006306B1" w:rsidRPr="00340569" w:rsidRDefault="001C7B06" w:rsidP="006306B1">
          <w:pPr>
            <w:pStyle w:val="Tabletext"/>
          </w:pPr>
          <w:r>
            <w:t>Updated</w:t>
          </w:r>
          <w:r w:rsidR="00983A81">
            <w:t xml:space="preserve"> by</w:t>
          </w:r>
        </w:p>
      </w:tc>
      <w:tc>
        <w:tcPr>
          <w:tcW w:w="1846" w:type="dxa"/>
          <w:shd w:val="clear" w:color="auto" w:fill="auto"/>
        </w:tcPr>
        <w:p w14:paraId="0C2BCA0E" w14:textId="77777777" w:rsidR="006306B1" w:rsidRPr="00340569" w:rsidRDefault="006306B1" w:rsidP="006306B1">
          <w:pPr>
            <w:pStyle w:val="Tabletext"/>
          </w:pPr>
          <w:r w:rsidRPr="00340569">
            <w:t>Approved by</w:t>
          </w:r>
        </w:p>
      </w:tc>
    </w:tr>
    <w:tr w:rsidR="006306B1" w:rsidRPr="00340569" w14:paraId="3982ADCA" w14:textId="77777777" w:rsidTr="007A1187">
      <w:tc>
        <w:tcPr>
          <w:tcW w:w="1271" w:type="dxa"/>
        </w:tcPr>
        <w:p w14:paraId="3C2586C7" w14:textId="5C3432AC" w:rsidR="006306B1" w:rsidRPr="00340569" w:rsidRDefault="00C41F80" w:rsidP="006306B1">
          <w:pPr>
            <w:pStyle w:val="Tabletext"/>
          </w:pPr>
          <w:r>
            <w:t>August 2018</w:t>
          </w:r>
        </w:p>
      </w:tc>
      <w:tc>
        <w:tcPr>
          <w:tcW w:w="1281" w:type="dxa"/>
        </w:tcPr>
        <w:p w14:paraId="06B04202" w14:textId="1DB0A6BD" w:rsidR="006306B1" w:rsidRPr="00340569" w:rsidRDefault="00C41F80" w:rsidP="006306B1">
          <w:pPr>
            <w:pStyle w:val="Tabletext"/>
          </w:pPr>
          <w:r>
            <w:t>1</w:t>
          </w:r>
        </w:p>
      </w:tc>
      <w:tc>
        <w:tcPr>
          <w:tcW w:w="2830" w:type="dxa"/>
        </w:tcPr>
        <w:p w14:paraId="32E105AB" w14:textId="7303B1FE" w:rsidR="006306B1" w:rsidRPr="00340569" w:rsidRDefault="00B62217" w:rsidP="006306B1">
          <w:pPr>
            <w:pStyle w:val="Tabletext"/>
          </w:pPr>
          <w:r>
            <w:t>Clarification of maximum credit to be imported</w:t>
          </w:r>
        </w:p>
      </w:tc>
      <w:tc>
        <w:tcPr>
          <w:tcW w:w="1838" w:type="dxa"/>
        </w:tcPr>
        <w:p w14:paraId="7DA33AC6" w14:textId="6C19E07F" w:rsidR="006306B1" w:rsidRPr="00340569" w:rsidRDefault="00C41F80" w:rsidP="006306B1">
          <w:pPr>
            <w:pStyle w:val="Tabletext"/>
          </w:pPr>
          <w:r>
            <w:t>Hannah Jackson</w:t>
          </w:r>
        </w:p>
      </w:tc>
      <w:tc>
        <w:tcPr>
          <w:tcW w:w="1846" w:type="dxa"/>
        </w:tcPr>
        <w:p w14:paraId="7A12ACF8" w14:textId="1A566FEB" w:rsidR="006306B1" w:rsidRPr="00340569" w:rsidRDefault="00B62217" w:rsidP="006306B1">
          <w:pPr>
            <w:pStyle w:val="Tabletext"/>
          </w:pPr>
          <w:r>
            <w:t>Joint Board of Study Chair’s Action – 12 September 2018</w:t>
          </w:r>
        </w:p>
      </w:tc>
    </w:tr>
  </w:tbl>
  <w:p w14:paraId="774F5E80" w14:textId="77777777" w:rsidR="006306B1" w:rsidRDefault="00630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20390" w14:textId="77777777" w:rsidR="001F064B" w:rsidRDefault="001F064B" w:rsidP="00100C1E">
      <w:pPr>
        <w:spacing w:after="0"/>
      </w:pPr>
      <w:r>
        <w:separator/>
      </w:r>
    </w:p>
  </w:footnote>
  <w:footnote w:type="continuationSeparator" w:id="0">
    <w:p w14:paraId="5A569A65" w14:textId="77777777" w:rsidR="001F064B" w:rsidRDefault="001F064B" w:rsidP="00100C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E5A4" w14:textId="10AADB68" w:rsidR="00100C1E" w:rsidRPr="00C73F0C" w:rsidRDefault="00C41F80" w:rsidP="00100C1E">
    <w:pPr>
      <w:pStyle w:val="Header"/>
      <w:jc w:val="right"/>
      <w:rPr>
        <w:i/>
        <w:sz w:val="20"/>
      </w:rPr>
    </w:pPr>
    <w:r>
      <w:rPr>
        <w:i/>
        <w:sz w:val="20"/>
      </w:rPr>
      <w:t>Accreditation of Prior Learning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4CB76" w14:textId="012CD26E" w:rsidR="009C60E5" w:rsidRDefault="006306B1" w:rsidP="009C60E5">
    <w:pPr>
      <w:pStyle w:val="Header"/>
      <w:jc w:val="right"/>
    </w:pPr>
    <w:r>
      <w:rPr>
        <w:noProof/>
      </w:rPr>
      <w:drawing>
        <wp:anchor distT="0" distB="0" distL="114300" distR="114300" simplePos="0" relativeHeight="251658240" behindDoc="0" locked="0" layoutInCell="1" allowOverlap="1" wp14:anchorId="1EF693BA" wp14:editId="1ECD13F5">
          <wp:simplePos x="0" y="0"/>
          <wp:positionH relativeFrom="column">
            <wp:posOffset>4470144</wp:posOffset>
          </wp:positionH>
          <wp:positionV relativeFrom="paragraph">
            <wp:posOffset>210772</wp:posOffset>
          </wp:positionV>
          <wp:extent cx="1612800" cy="1494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_Stacked_Cyan_A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8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511C7"/>
    <w:multiLevelType w:val="hybridMultilevel"/>
    <w:tmpl w:val="436AC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A2534E"/>
    <w:multiLevelType w:val="hybridMultilevel"/>
    <w:tmpl w:val="7D1875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4822AAE"/>
    <w:multiLevelType w:val="multilevel"/>
    <w:tmpl w:val="9496A6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4B"/>
    <w:rsid w:val="00054CEB"/>
    <w:rsid w:val="000A0855"/>
    <w:rsid w:val="000B59AD"/>
    <w:rsid w:val="00100C1E"/>
    <w:rsid w:val="0014293E"/>
    <w:rsid w:val="001613ED"/>
    <w:rsid w:val="00174795"/>
    <w:rsid w:val="001818F0"/>
    <w:rsid w:val="00183879"/>
    <w:rsid w:val="001C24F8"/>
    <w:rsid w:val="001C7B06"/>
    <w:rsid w:val="001F064B"/>
    <w:rsid w:val="001F3999"/>
    <w:rsid w:val="0025229F"/>
    <w:rsid w:val="002670B7"/>
    <w:rsid w:val="002A0A9D"/>
    <w:rsid w:val="002B6D51"/>
    <w:rsid w:val="00324C01"/>
    <w:rsid w:val="0033619C"/>
    <w:rsid w:val="003A5B10"/>
    <w:rsid w:val="003B1BAB"/>
    <w:rsid w:val="004045B7"/>
    <w:rsid w:val="00405EFF"/>
    <w:rsid w:val="00415763"/>
    <w:rsid w:val="00442AAF"/>
    <w:rsid w:val="00463BEE"/>
    <w:rsid w:val="00484824"/>
    <w:rsid w:val="00493291"/>
    <w:rsid w:val="004C5BBC"/>
    <w:rsid w:val="00527921"/>
    <w:rsid w:val="00530DF8"/>
    <w:rsid w:val="0053756E"/>
    <w:rsid w:val="005408CF"/>
    <w:rsid w:val="005D2F9E"/>
    <w:rsid w:val="005F6671"/>
    <w:rsid w:val="0061448F"/>
    <w:rsid w:val="0061467B"/>
    <w:rsid w:val="00617790"/>
    <w:rsid w:val="006306B1"/>
    <w:rsid w:val="006F7B1C"/>
    <w:rsid w:val="00723FB9"/>
    <w:rsid w:val="00761919"/>
    <w:rsid w:val="007835BF"/>
    <w:rsid w:val="007B2377"/>
    <w:rsid w:val="007B5B30"/>
    <w:rsid w:val="00812431"/>
    <w:rsid w:val="0083393F"/>
    <w:rsid w:val="00876E20"/>
    <w:rsid w:val="008A148E"/>
    <w:rsid w:val="008A1BB1"/>
    <w:rsid w:val="008E1D4C"/>
    <w:rsid w:val="0092450A"/>
    <w:rsid w:val="0093168E"/>
    <w:rsid w:val="00983A81"/>
    <w:rsid w:val="00986050"/>
    <w:rsid w:val="00991A69"/>
    <w:rsid w:val="009B534B"/>
    <w:rsid w:val="009C60E5"/>
    <w:rsid w:val="009C7177"/>
    <w:rsid w:val="009E098C"/>
    <w:rsid w:val="00A9089A"/>
    <w:rsid w:val="00AB3DEC"/>
    <w:rsid w:val="00AE234F"/>
    <w:rsid w:val="00AE7A07"/>
    <w:rsid w:val="00B2151C"/>
    <w:rsid w:val="00B43672"/>
    <w:rsid w:val="00B46C38"/>
    <w:rsid w:val="00B62217"/>
    <w:rsid w:val="00BF2B04"/>
    <w:rsid w:val="00C41F80"/>
    <w:rsid w:val="00C73F0C"/>
    <w:rsid w:val="00C86651"/>
    <w:rsid w:val="00CD1598"/>
    <w:rsid w:val="00CD7789"/>
    <w:rsid w:val="00D714CE"/>
    <w:rsid w:val="00DA3131"/>
    <w:rsid w:val="00DD7AEF"/>
    <w:rsid w:val="00E04499"/>
    <w:rsid w:val="00E07323"/>
    <w:rsid w:val="00E26E5A"/>
    <w:rsid w:val="00E757B9"/>
    <w:rsid w:val="00E839F7"/>
    <w:rsid w:val="00EA2436"/>
    <w:rsid w:val="00EE58B3"/>
    <w:rsid w:val="00F0505D"/>
    <w:rsid w:val="00F07809"/>
    <w:rsid w:val="00F10474"/>
    <w:rsid w:val="00FB00ED"/>
    <w:rsid w:val="00FF6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DE5206"/>
  <w15:chartTrackingRefBased/>
  <w15:docId w15:val="{9D9E1FDE-285B-481E-B19D-3F0FF38C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9AD"/>
    <w:pPr>
      <w:spacing w:before="120" w:after="120" w:line="276" w:lineRule="auto"/>
    </w:pPr>
    <w:rPr>
      <w:rFonts w:ascii="Arial" w:hAnsi="Arial"/>
      <w:sz w:val="22"/>
      <w:szCs w:val="22"/>
    </w:rPr>
  </w:style>
  <w:style w:type="paragraph" w:styleId="Heading1">
    <w:name w:val="heading 1"/>
    <w:basedOn w:val="Normal"/>
    <w:next w:val="Normal"/>
    <w:link w:val="Heading1Char"/>
    <w:uiPriority w:val="9"/>
    <w:qFormat/>
    <w:rsid w:val="000B59AD"/>
    <w:pPr>
      <w:keepNext/>
      <w:keepLines/>
      <w:numPr>
        <w:numId w:val="1"/>
      </w:numPr>
      <w:spacing w:before="320"/>
      <w:ind w:left="431" w:hanging="431"/>
      <w:outlineLvl w:val="0"/>
    </w:pPr>
    <w:rPr>
      <w:rFonts w:eastAsia="SimSun"/>
      <w:b/>
      <w:color w:val="000000" w:themeColor="text1"/>
      <w:sz w:val="32"/>
      <w:szCs w:val="30"/>
    </w:rPr>
  </w:style>
  <w:style w:type="paragraph" w:styleId="Heading2">
    <w:name w:val="heading 2"/>
    <w:basedOn w:val="Normal"/>
    <w:next w:val="Normal"/>
    <w:link w:val="Heading2Char"/>
    <w:uiPriority w:val="9"/>
    <w:unhideWhenUsed/>
    <w:qFormat/>
    <w:rsid w:val="000B59AD"/>
    <w:pPr>
      <w:keepNext/>
      <w:keepLines/>
      <w:numPr>
        <w:ilvl w:val="1"/>
        <w:numId w:val="1"/>
      </w:numPr>
      <w:spacing w:before="240"/>
      <w:ind w:left="578" w:hanging="578"/>
      <w:outlineLvl w:val="1"/>
    </w:pPr>
    <w:rPr>
      <w:rFonts w:eastAsia="SimSun"/>
      <w:b/>
      <w:sz w:val="28"/>
      <w:szCs w:val="28"/>
    </w:rPr>
  </w:style>
  <w:style w:type="paragraph" w:styleId="Heading3">
    <w:name w:val="heading 3"/>
    <w:basedOn w:val="Normal"/>
    <w:next w:val="Normal"/>
    <w:link w:val="Heading3Char"/>
    <w:uiPriority w:val="9"/>
    <w:unhideWhenUsed/>
    <w:qFormat/>
    <w:rsid w:val="000B59AD"/>
    <w:pPr>
      <w:keepNext/>
      <w:keepLines/>
      <w:numPr>
        <w:ilvl w:val="2"/>
        <w:numId w:val="1"/>
      </w:numPr>
      <w:spacing w:before="40" w:after="0"/>
      <w:outlineLvl w:val="2"/>
    </w:pPr>
    <w:rPr>
      <w:rFonts w:eastAsia="SimSun"/>
      <w:b/>
      <w:sz w:val="24"/>
      <w:szCs w:val="26"/>
    </w:rPr>
  </w:style>
  <w:style w:type="paragraph" w:styleId="Heading4">
    <w:name w:val="heading 4"/>
    <w:basedOn w:val="Normal"/>
    <w:next w:val="Normal"/>
    <w:link w:val="Heading4Char"/>
    <w:uiPriority w:val="9"/>
    <w:unhideWhenUsed/>
    <w:qFormat/>
    <w:rsid w:val="000B59AD"/>
    <w:pPr>
      <w:keepNext/>
      <w:keepLines/>
      <w:numPr>
        <w:ilvl w:val="3"/>
        <w:numId w:val="1"/>
      </w:numPr>
      <w:spacing w:before="40" w:after="0"/>
      <w:outlineLvl w:val="3"/>
    </w:pPr>
    <w:rPr>
      <w:rFonts w:eastAsia="SimSun"/>
      <w:i/>
      <w:iCs/>
      <w:szCs w:val="25"/>
    </w:rPr>
  </w:style>
  <w:style w:type="paragraph" w:styleId="Heading5">
    <w:name w:val="heading 5"/>
    <w:basedOn w:val="Normal"/>
    <w:next w:val="Normal"/>
    <w:link w:val="Heading5Char"/>
    <w:uiPriority w:val="9"/>
    <w:semiHidden/>
    <w:unhideWhenUsed/>
    <w:qFormat/>
    <w:rsid w:val="00100C1E"/>
    <w:pPr>
      <w:keepNext/>
      <w:keepLines/>
      <w:numPr>
        <w:ilvl w:val="4"/>
        <w:numId w:val="1"/>
      </w:numPr>
      <w:spacing w:before="40" w:after="0"/>
      <w:outlineLvl w:val="4"/>
    </w:pPr>
    <w:rPr>
      <w:rFonts w:ascii="Calibri Light" w:eastAsia="SimSun" w:hAnsi="Calibri Light"/>
      <w:i/>
      <w:iCs/>
      <w:color w:val="833C0B"/>
      <w:sz w:val="24"/>
      <w:szCs w:val="24"/>
    </w:rPr>
  </w:style>
  <w:style w:type="paragraph" w:styleId="Heading6">
    <w:name w:val="heading 6"/>
    <w:basedOn w:val="Normal"/>
    <w:next w:val="Normal"/>
    <w:link w:val="Heading6Char"/>
    <w:uiPriority w:val="9"/>
    <w:semiHidden/>
    <w:unhideWhenUsed/>
    <w:qFormat/>
    <w:rsid w:val="00100C1E"/>
    <w:pPr>
      <w:keepNext/>
      <w:keepLines/>
      <w:numPr>
        <w:ilvl w:val="5"/>
        <w:numId w:val="1"/>
      </w:numPr>
      <w:spacing w:before="40" w:after="0"/>
      <w:outlineLvl w:val="5"/>
    </w:pPr>
    <w:rPr>
      <w:rFonts w:ascii="Calibri Light" w:eastAsia="SimSun" w:hAnsi="Calibri Light"/>
      <w:i/>
      <w:iCs/>
      <w:color w:val="385623"/>
      <w:sz w:val="23"/>
      <w:szCs w:val="23"/>
    </w:rPr>
  </w:style>
  <w:style w:type="paragraph" w:styleId="Heading7">
    <w:name w:val="heading 7"/>
    <w:basedOn w:val="Normal"/>
    <w:next w:val="Normal"/>
    <w:link w:val="Heading7Char"/>
    <w:uiPriority w:val="9"/>
    <w:semiHidden/>
    <w:unhideWhenUsed/>
    <w:qFormat/>
    <w:rsid w:val="00100C1E"/>
    <w:pPr>
      <w:keepNext/>
      <w:keepLines/>
      <w:numPr>
        <w:ilvl w:val="6"/>
        <w:numId w:val="1"/>
      </w:numPr>
      <w:spacing w:before="40" w:after="0"/>
      <w:outlineLvl w:val="6"/>
    </w:pPr>
    <w:rPr>
      <w:rFonts w:ascii="Calibri Light" w:eastAsia="SimSun" w:hAnsi="Calibri Light"/>
      <w:color w:val="1F4E79"/>
    </w:rPr>
  </w:style>
  <w:style w:type="paragraph" w:styleId="Heading8">
    <w:name w:val="heading 8"/>
    <w:basedOn w:val="Normal"/>
    <w:next w:val="Normal"/>
    <w:link w:val="Heading8Char"/>
    <w:uiPriority w:val="9"/>
    <w:semiHidden/>
    <w:unhideWhenUsed/>
    <w:qFormat/>
    <w:rsid w:val="00100C1E"/>
    <w:pPr>
      <w:keepNext/>
      <w:keepLines/>
      <w:numPr>
        <w:ilvl w:val="7"/>
        <w:numId w:val="1"/>
      </w:numPr>
      <w:spacing w:before="40" w:after="0"/>
      <w:outlineLvl w:val="7"/>
    </w:pPr>
    <w:rPr>
      <w:rFonts w:ascii="Calibri Light" w:eastAsia="SimSun" w:hAnsi="Calibri Light"/>
      <w:color w:val="833C0B"/>
      <w:sz w:val="21"/>
      <w:szCs w:val="21"/>
    </w:rPr>
  </w:style>
  <w:style w:type="paragraph" w:styleId="Heading9">
    <w:name w:val="heading 9"/>
    <w:basedOn w:val="Normal"/>
    <w:next w:val="Normal"/>
    <w:link w:val="Heading9Char"/>
    <w:uiPriority w:val="9"/>
    <w:semiHidden/>
    <w:unhideWhenUsed/>
    <w:qFormat/>
    <w:rsid w:val="00100C1E"/>
    <w:pPr>
      <w:keepNext/>
      <w:keepLines/>
      <w:numPr>
        <w:ilvl w:val="8"/>
        <w:numId w:val="1"/>
      </w:numPr>
      <w:spacing w:before="40" w:after="0"/>
      <w:outlineLvl w:val="8"/>
    </w:pPr>
    <w:rPr>
      <w:rFonts w:ascii="Calibri Light" w:eastAsia="SimSun" w:hAnsi="Calibri Light"/>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59AD"/>
    <w:rPr>
      <w:rFonts w:ascii="Arial" w:eastAsia="SimSun" w:hAnsi="Arial"/>
      <w:b/>
      <w:color w:val="000000" w:themeColor="text1"/>
      <w:sz w:val="32"/>
      <w:szCs w:val="30"/>
    </w:rPr>
  </w:style>
  <w:style w:type="character" w:customStyle="1" w:styleId="Heading2Char">
    <w:name w:val="Heading 2 Char"/>
    <w:link w:val="Heading2"/>
    <w:uiPriority w:val="9"/>
    <w:rsid w:val="000B59AD"/>
    <w:rPr>
      <w:rFonts w:ascii="Arial" w:eastAsia="SimSun" w:hAnsi="Arial"/>
      <w:b/>
      <w:sz w:val="28"/>
      <w:szCs w:val="28"/>
    </w:rPr>
  </w:style>
  <w:style w:type="character" w:customStyle="1" w:styleId="Heading3Char">
    <w:name w:val="Heading 3 Char"/>
    <w:link w:val="Heading3"/>
    <w:uiPriority w:val="9"/>
    <w:rsid w:val="000B59AD"/>
    <w:rPr>
      <w:rFonts w:ascii="Arial" w:eastAsia="SimSun" w:hAnsi="Arial"/>
      <w:b/>
      <w:sz w:val="24"/>
      <w:szCs w:val="26"/>
    </w:rPr>
  </w:style>
  <w:style w:type="character" w:customStyle="1" w:styleId="Heading4Char">
    <w:name w:val="Heading 4 Char"/>
    <w:link w:val="Heading4"/>
    <w:uiPriority w:val="9"/>
    <w:rsid w:val="000B59AD"/>
    <w:rPr>
      <w:rFonts w:ascii="Arial" w:eastAsia="SimSun" w:hAnsi="Arial"/>
      <w:i/>
      <w:iCs/>
      <w:sz w:val="22"/>
      <w:szCs w:val="25"/>
    </w:rPr>
  </w:style>
  <w:style w:type="character" w:customStyle="1" w:styleId="Heading5Char">
    <w:name w:val="Heading 5 Char"/>
    <w:link w:val="Heading5"/>
    <w:uiPriority w:val="9"/>
    <w:semiHidden/>
    <w:rsid w:val="00100C1E"/>
    <w:rPr>
      <w:rFonts w:ascii="Calibri Light" w:eastAsia="SimSun" w:hAnsi="Calibri Light"/>
      <w:i/>
      <w:iCs/>
      <w:color w:val="833C0B"/>
      <w:sz w:val="24"/>
      <w:szCs w:val="24"/>
    </w:rPr>
  </w:style>
  <w:style w:type="character" w:customStyle="1" w:styleId="Heading6Char">
    <w:name w:val="Heading 6 Char"/>
    <w:link w:val="Heading6"/>
    <w:uiPriority w:val="9"/>
    <w:semiHidden/>
    <w:rsid w:val="00100C1E"/>
    <w:rPr>
      <w:rFonts w:ascii="Calibri Light" w:eastAsia="SimSun" w:hAnsi="Calibri Light"/>
      <w:i/>
      <w:iCs/>
      <w:color w:val="385623"/>
      <w:sz w:val="23"/>
      <w:szCs w:val="23"/>
    </w:rPr>
  </w:style>
  <w:style w:type="character" w:customStyle="1" w:styleId="Heading7Char">
    <w:name w:val="Heading 7 Char"/>
    <w:link w:val="Heading7"/>
    <w:uiPriority w:val="9"/>
    <w:semiHidden/>
    <w:rsid w:val="00100C1E"/>
    <w:rPr>
      <w:rFonts w:ascii="Calibri Light" w:eastAsia="SimSun" w:hAnsi="Calibri Light"/>
      <w:color w:val="1F4E79"/>
      <w:sz w:val="22"/>
      <w:szCs w:val="22"/>
    </w:rPr>
  </w:style>
  <w:style w:type="character" w:customStyle="1" w:styleId="Heading8Char">
    <w:name w:val="Heading 8 Char"/>
    <w:link w:val="Heading8"/>
    <w:uiPriority w:val="9"/>
    <w:semiHidden/>
    <w:rsid w:val="00100C1E"/>
    <w:rPr>
      <w:rFonts w:ascii="Calibri Light" w:eastAsia="SimSun" w:hAnsi="Calibri Light"/>
      <w:color w:val="833C0B"/>
      <w:sz w:val="21"/>
      <w:szCs w:val="21"/>
    </w:rPr>
  </w:style>
  <w:style w:type="character" w:customStyle="1" w:styleId="Heading9Char">
    <w:name w:val="Heading 9 Char"/>
    <w:link w:val="Heading9"/>
    <w:uiPriority w:val="9"/>
    <w:semiHidden/>
    <w:rsid w:val="00100C1E"/>
    <w:rPr>
      <w:rFonts w:ascii="Calibri Light" w:eastAsia="SimSun" w:hAnsi="Calibri Light"/>
      <w:color w:val="385623"/>
      <w:sz w:val="22"/>
      <w:szCs w:val="22"/>
    </w:rPr>
  </w:style>
  <w:style w:type="paragraph" w:styleId="Caption">
    <w:name w:val="caption"/>
    <w:basedOn w:val="Normal"/>
    <w:next w:val="Normal"/>
    <w:uiPriority w:val="35"/>
    <w:unhideWhenUsed/>
    <w:qFormat/>
    <w:rsid w:val="000B59AD"/>
    <w:rPr>
      <w:bCs/>
      <w:spacing w:val="6"/>
      <w:sz w:val="20"/>
    </w:rPr>
  </w:style>
  <w:style w:type="paragraph" w:styleId="Title">
    <w:name w:val="Title"/>
    <w:basedOn w:val="Normal"/>
    <w:next w:val="Normal"/>
    <w:link w:val="TitleChar"/>
    <w:uiPriority w:val="10"/>
    <w:qFormat/>
    <w:rsid w:val="001F064B"/>
    <w:pPr>
      <w:spacing w:after="0"/>
      <w:contextualSpacing/>
    </w:pPr>
    <w:rPr>
      <w:rFonts w:eastAsia="SimSun"/>
      <w:b/>
      <w:spacing w:val="-10"/>
      <w:sz w:val="36"/>
      <w:szCs w:val="52"/>
    </w:rPr>
  </w:style>
  <w:style w:type="character" w:customStyle="1" w:styleId="TitleChar">
    <w:name w:val="Title Char"/>
    <w:link w:val="Title"/>
    <w:uiPriority w:val="10"/>
    <w:rsid w:val="001F064B"/>
    <w:rPr>
      <w:rFonts w:ascii="Arial" w:eastAsia="SimSun" w:hAnsi="Arial"/>
      <w:b/>
      <w:spacing w:val="-10"/>
      <w:sz w:val="36"/>
      <w:szCs w:val="52"/>
    </w:rPr>
  </w:style>
  <w:style w:type="paragraph" w:styleId="Subtitle">
    <w:name w:val="Subtitle"/>
    <w:basedOn w:val="Normal"/>
    <w:next w:val="Normal"/>
    <w:link w:val="SubtitleChar"/>
    <w:uiPriority w:val="11"/>
    <w:qFormat/>
    <w:rsid w:val="00100C1E"/>
    <w:pPr>
      <w:numPr>
        <w:ilvl w:val="1"/>
      </w:numPr>
    </w:pPr>
    <w:rPr>
      <w:rFonts w:ascii="Calibri Light" w:eastAsia="SimSun" w:hAnsi="Calibri Light"/>
    </w:rPr>
  </w:style>
  <w:style w:type="character" w:customStyle="1" w:styleId="SubtitleChar">
    <w:name w:val="Subtitle Char"/>
    <w:link w:val="Subtitle"/>
    <w:uiPriority w:val="11"/>
    <w:rsid w:val="00100C1E"/>
    <w:rPr>
      <w:rFonts w:ascii="Calibri Light" w:eastAsia="SimSun" w:hAnsi="Calibri Light" w:cs="Times New Roman"/>
    </w:rPr>
  </w:style>
  <w:style w:type="character" w:styleId="Strong">
    <w:name w:val="Strong"/>
    <w:uiPriority w:val="22"/>
    <w:qFormat/>
    <w:rsid w:val="00100C1E"/>
    <w:rPr>
      <w:b/>
      <w:bCs/>
    </w:rPr>
  </w:style>
  <w:style w:type="character" w:styleId="Emphasis">
    <w:name w:val="Emphasis"/>
    <w:uiPriority w:val="20"/>
    <w:qFormat/>
    <w:rsid w:val="00100C1E"/>
    <w:rPr>
      <w:i/>
      <w:iCs/>
    </w:rPr>
  </w:style>
  <w:style w:type="paragraph" w:styleId="NoSpacing">
    <w:name w:val="No Spacing"/>
    <w:uiPriority w:val="1"/>
    <w:qFormat/>
    <w:rsid w:val="00100C1E"/>
    <w:rPr>
      <w:sz w:val="22"/>
      <w:szCs w:val="22"/>
    </w:rPr>
  </w:style>
  <w:style w:type="paragraph" w:styleId="Quote">
    <w:name w:val="Quote"/>
    <w:basedOn w:val="Normal"/>
    <w:next w:val="Normal"/>
    <w:link w:val="QuoteChar"/>
    <w:uiPriority w:val="29"/>
    <w:qFormat/>
    <w:rsid w:val="00100C1E"/>
    <w:pPr>
      <w:ind w:left="720" w:right="720"/>
      <w:jc w:val="center"/>
    </w:pPr>
    <w:rPr>
      <w:i/>
      <w:iCs/>
    </w:rPr>
  </w:style>
  <w:style w:type="character" w:customStyle="1" w:styleId="QuoteChar">
    <w:name w:val="Quote Char"/>
    <w:link w:val="Quote"/>
    <w:uiPriority w:val="29"/>
    <w:rsid w:val="00100C1E"/>
    <w:rPr>
      <w:i/>
      <w:iCs/>
    </w:rPr>
  </w:style>
  <w:style w:type="paragraph" w:styleId="IntenseQuote">
    <w:name w:val="Intense Quote"/>
    <w:basedOn w:val="Normal"/>
    <w:next w:val="Normal"/>
    <w:link w:val="IntenseQuoteChar"/>
    <w:uiPriority w:val="30"/>
    <w:qFormat/>
    <w:rsid w:val="00100C1E"/>
    <w:pPr>
      <w:spacing w:line="300" w:lineRule="auto"/>
      <w:ind w:left="576" w:right="576"/>
      <w:jc w:val="center"/>
    </w:pPr>
    <w:rPr>
      <w:rFonts w:ascii="Calibri Light" w:eastAsia="SimSun" w:hAnsi="Calibri Light"/>
      <w:color w:val="5B9BD5"/>
      <w:sz w:val="24"/>
      <w:szCs w:val="24"/>
    </w:rPr>
  </w:style>
  <w:style w:type="character" w:customStyle="1" w:styleId="IntenseQuoteChar">
    <w:name w:val="Intense Quote Char"/>
    <w:link w:val="IntenseQuote"/>
    <w:uiPriority w:val="30"/>
    <w:rsid w:val="00100C1E"/>
    <w:rPr>
      <w:rFonts w:ascii="Calibri Light" w:eastAsia="SimSun" w:hAnsi="Calibri Light" w:cs="Times New Roman"/>
      <w:color w:val="5B9BD5"/>
      <w:sz w:val="24"/>
      <w:szCs w:val="24"/>
    </w:rPr>
  </w:style>
  <w:style w:type="character" w:styleId="SubtleEmphasis">
    <w:name w:val="Subtle Emphasis"/>
    <w:uiPriority w:val="19"/>
    <w:qFormat/>
    <w:rsid w:val="00100C1E"/>
    <w:rPr>
      <w:i/>
      <w:iCs/>
      <w:color w:val="404040"/>
    </w:rPr>
  </w:style>
  <w:style w:type="character" w:styleId="IntenseEmphasis">
    <w:name w:val="Intense Emphasis"/>
    <w:uiPriority w:val="21"/>
    <w:qFormat/>
    <w:rsid w:val="00100C1E"/>
    <w:rPr>
      <w:b w:val="0"/>
      <w:bCs w:val="0"/>
      <w:i/>
      <w:iCs/>
      <w:color w:val="5B9BD5"/>
    </w:rPr>
  </w:style>
  <w:style w:type="character" w:styleId="SubtleReference">
    <w:name w:val="Subtle Reference"/>
    <w:uiPriority w:val="31"/>
    <w:qFormat/>
    <w:rsid w:val="00100C1E"/>
    <w:rPr>
      <w:smallCaps/>
      <w:color w:val="404040"/>
      <w:u w:val="single" w:color="7F7F7F"/>
    </w:rPr>
  </w:style>
  <w:style w:type="character" w:styleId="IntenseReference">
    <w:name w:val="Intense Reference"/>
    <w:uiPriority w:val="32"/>
    <w:qFormat/>
    <w:rsid w:val="00100C1E"/>
    <w:rPr>
      <w:b/>
      <w:bCs/>
      <w:smallCaps/>
      <w:color w:val="5B9BD5"/>
      <w:spacing w:val="5"/>
      <w:u w:val="single"/>
    </w:rPr>
  </w:style>
  <w:style w:type="character" w:styleId="BookTitle">
    <w:name w:val="Book Title"/>
    <w:uiPriority w:val="33"/>
    <w:qFormat/>
    <w:rsid w:val="00100C1E"/>
    <w:rPr>
      <w:b/>
      <w:bCs/>
      <w:smallCaps/>
    </w:rPr>
  </w:style>
  <w:style w:type="paragraph" w:styleId="TOCHeading">
    <w:name w:val="TOC Heading"/>
    <w:basedOn w:val="Heading1"/>
    <w:next w:val="Normal"/>
    <w:uiPriority w:val="39"/>
    <w:unhideWhenUsed/>
    <w:qFormat/>
    <w:rsid w:val="002A0A9D"/>
    <w:pPr>
      <w:numPr>
        <w:numId w:val="0"/>
      </w:numPr>
      <w:outlineLvl w:val="9"/>
    </w:pPr>
    <w:rPr>
      <w:color w:val="auto"/>
      <w:sz w:val="28"/>
    </w:rPr>
  </w:style>
  <w:style w:type="paragraph" w:styleId="Header">
    <w:name w:val="header"/>
    <w:basedOn w:val="Normal"/>
    <w:link w:val="HeaderChar"/>
    <w:uiPriority w:val="99"/>
    <w:unhideWhenUsed/>
    <w:rsid w:val="00100C1E"/>
    <w:pPr>
      <w:tabs>
        <w:tab w:val="center" w:pos="4513"/>
        <w:tab w:val="right" w:pos="9026"/>
      </w:tabs>
    </w:pPr>
  </w:style>
  <w:style w:type="character" w:customStyle="1" w:styleId="HeaderChar">
    <w:name w:val="Header Char"/>
    <w:basedOn w:val="DefaultParagraphFont"/>
    <w:link w:val="Header"/>
    <w:uiPriority w:val="99"/>
    <w:rsid w:val="00100C1E"/>
  </w:style>
  <w:style w:type="paragraph" w:styleId="Footer">
    <w:name w:val="footer"/>
    <w:basedOn w:val="Normal"/>
    <w:link w:val="FooterChar"/>
    <w:uiPriority w:val="99"/>
    <w:unhideWhenUsed/>
    <w:rsid w:val="00100C1E"/>
    <w:pPr>
      <w:tabs>
        <w:tab w:val="center" w:pos="4513"/>
        <w:tab w:val="right" w:pos="9026"/>
      </w:tabs>
    </w:pPr>
  </w:style>
  <w:style w:type="character" w:customStyle="1" w:styleId="FooterChar">
    <w:name w:val="Footer Char"/>
    <w:basedOn w:val="DefaultParagraphFont"/>
    <w:link w:val="Footer"/>
    <w:uiPriority w:val="99"/>
    <w:rsid w:val="00100C1E"/>
  </w:style>
  <w:style w:type="character" w:styleId="Hyperlink">
    <w:name w:val="Hyperlink"/>
    <w:uiPriority w:val="99"/>
    <w:unhideWhenUsed/>
    <w:rsid w:val="008A1BB1"/>
    <w:rPr>
      <w:color w:val="0563C1"/>
      <w:u w:val="single"/>
    </w:rPr>
  </w:style>
  <w:style w:type="paragraph" w:styleId="FootnoteText">
    <w:name w:val="footnote text"/>
    <w:basedOn w:val="Normal"/>
    <w:link w:val="FootnoteTextChar"/>
    <w:uiPriority w:val="99"/>
    <w:unhideWhenUsed/>
    <w:qFormat/>
    <w:rsid w:val="000B59AD"/>
    <w:pPr>
      <w:spacing w:before="0" w:after="0" w:line="240" w:lineRule="auto"/>
    </w:pPr>
    <w:rPr>
      <w:rFonts w:eastAsia="Calibri" w:cs="Arial"/>
      <w:sz w:val="18"/>
      <w:szCs w:val="20"/>
      <w:lang w:eastAsia="en-US"/>
    </w:rPr>
  </w:style>
  <w:style w:type="character" w:customStyle="1" w:styleId="FootnoteTextChar">
    <w:name w:val="Footnote Text Char"/>
    <w:basedOn w:val="DefaultParagraphFont"/>
    <w:link w:val="FootnoteText"/>
    <w:uiPriority w:val="99"/>
    <w:rsid w:val="000B59AD"/>
    <w:rPr>
      <w:rFonts w:ascii="Arial" w:eastAsia="Calibri" w:hAnsi="Arial" w:cs="Arial"/>
      <w:sz w:val="18"/>
      <w:lang w:eastAsia="en-US"/>
    </w:rPr>
  </w:style>
  <w:style w:type="character" w:styleId="FootnoteReference">
    <w:name w:val="footnote reference"/>
    <w:uiPriority w:val="99"/>
    <w:semiHidden/>
    <w:unhideWhenUsed/>
    <w:rsid w:val="009C60E5"/>
    <w:rPr>
      <w:vertAlign w:val="superscript"/>
    </w:rPr>
  </w:style>
  <w:style w:type="paragraph" w:styleId="ListParagraph">
    <w:name w:val="List Paragraph"/>
    <w:basedOn w:val="Normal"/>
    <w:uiPriority w:val="34"/>
    <w:qFormat/>
    <w:rsid w:val="00183879"/>
    <w:pPr>
      <w:ind w:left="720"/>
      <w:contextualSpacing/>
    </w:pPr>
    <w:rPr>
      <w:rFonts w:eastAsia="Calibri" w:cs="Arial"/>
      <w:lang w:eastAsia="en-US"/>
    </w:rPr>
  </w:style>
  <w:style w:type="character" w:styleId="CommentReference">
    <w:name w:val="annotation reference"/>
    <w:basedOn w:val="DefaultParagraphFont"/>
    <w:uiPriority w:val="99"/>
    <w:semiHidden/>
    <w:unhideWhenUsed/>
    <w:rsid w:val="00484824"/>
    <w:rPr>
      <w:sz w:val="16"/>
      <w:szCs w:val="16"/>
    </w:rPr>
  </w:style>
  <w:style w:type="paragraph" w:styleId="CommentText">
    <w:name w:val="annotation text"/>
    <w:basedOn w:val="Normal"/>
    <w:link w:val="CommentTextChar"/>
    <w:uiPriority w:val="99"/>
    <w:semiHidden/>
    <w:unhideWhenUsed/>
    <w:rsid w:val="00484824"/>
    <w:rPr>
      <w:sz w:val="20"/>
      <w:szCs w:val="20"/>
    </w:rPr>
  </w:style>
  <w:style w:type="character" w:customStyle="1" w:styleId="CommentTextChar">
    <w:name w:val="Comment Text Char"/>
    <w:basedOn w:val="DefaultParagraphFont"/>
    <w:link w:val="CommentText"/>
    <w:uiPriority w:val="99"/>
    <w:semiHidden/>
    <w:rsid w:val="00484824"/>
  </w:style>
  <w:style w:type="paragraph" w:styleId="CommentSubject">
    <w:name w:val="annotation subject"/>
    <w:basedOn w:val="CommentText"/>
    <w:next w:val="CommentText"/>
    <w:link w:val="CommentSubjectChar"/>
    <w:uiPriority w:val="99"/>
    <w:semiHidden/>
    <w:unhideWhenUsed/>
    <w:rsid w:val="00484824"/>
    <w:rPr>
      <w:b/>
      <w:bCs/>
    </w:rPr>
  </w:style>
  <w:style w:type="character" w:customStyle="1" w:styleId="CommentSubjectChar">
    <w:name w:val="Comment Subject Char"/>
    <w:basedOn w:val="CommentTextChar"/>
    <w:link w:val="CommentSubject"/>
    <w:uiPriority w:val="99"/>
    <w:semiHidden/>
    <w:rsid w:val="00484824"/>
    <w:rPr>
      <w:b/>
      <w:bCs/>
    </w:rPr>
  </w:style>
  <w:style w:type="paragraph" w:styleId="BalloonText">
    <w:name w:val="Balloon Text"/>
    <w:basedOn w:val="Normal"/>
    <w:link w:val="BalloonTextChar"/>
    <w:uiPriority w:val="99"/>
    <w:semiHidden/>
    <w:unhideWhenUsed/>
    <w:rsid w:val="0048482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824"/>
    <w:rPr>
      <w:rFonts w:ascii="Segoe UI" w:hAnsi="Segoe UI" w:cs="Segoe UI"/>
      <w:sz w:val="18"/>
      <w:szCs w:val="18"/>
    </w:rPr>
  </w:style>
  <w:style w:type="table" w:styleId="TableGrid">
    <w:name w:val="Table Grid"/>
    <w:basedOn w:val="TableNormal"/>
    <w:uiPriority w:val="39"/>
    <w:rsid w:val="000B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0B59AD"/>
    <w:pPr>
      <w:spacing w:before="60" w:after="60" w:line="240" w:lineRule="auto"/>
    </w:pPr>
    <w:rPr>
      <w:sz w:val="20"/>
    </w:rPr>
  </w:style>
  <w:style w:type="paragraph" w:styleId="TOC1">
    <w:name w:val="toc 1"/>
    <w:basedOn w:val="Normal"/>
    <w:next w:val="Normal"/>
    <w:autoRedefine/>
    <w:uiPriority w:val="39"/>
    <w:unhideWhenUsed/>
    <w:rsid w:val="002A0A9D"/>
  </w:style>
  <w:style w:type="paragraph" w:styleId="TOC2">
    <w:name w:val="toc 2"/>
    <w:basedOn w:val="Normal"/>
    <w:next w:val="Normal"/>
    <w:autoRedefine/>
    <w:uiPriority w:val="39"/>
    <w:unhideWhenUsed/>
    <w:rsid w:val="002A0A9D"/>
    <w:pPr>
      <w:spacing w:after="100"/>
      <w:ind w:left="220"/>
    </w:pPr>
  </w:style>
  <w:style w:type="paragraph" w:styleId="TOC3">
    <w:name w:val="toc 3"/>
    <w:basedOn w:val="Normal"/>
    <w:next w:val="Normal"/>
    <w:autoRedefine/>
    <w:uiPriority w:val="39"/>
    <w:unhideWhenUsed/>
    <w:rsid w:val="002A0A9D"/>
    <w:pPr>
      <w:spacing w:after="100"/>
      <w:ind w:left="440"/>
    </w:pPr>
  </w:style>
  <w:style w:type="paragraph" w:customStyle="1" w:styleId="Headingnonumber">
    <w:name w:val="Heading no number"/>
    <w:basedOn w:val="Heading1"/>
    <w:qFormat/>
    <w:rsid w:val="008E1D4C"/>
    <w:pPr>
      <w:numPr>
        <w:numId w:val="0"/>
      </w:numPr>
    </w:pPr>
  </w:style>
  <w:style w:type="paragraph" w:customStyle="1" w:styleId="Numberedparagraph">
    <w:name w:val="Numbered paragraph"/>
    <w:basedOn w:val="Heading2"/>
    <w:qFormat/>
    <w:rsid w:val="00FB00ED"/>
    <w:pPr>
      <w:spacing w:before="120"/>
    </w:pPr>
    <w:rPr>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186452">
      <w:bodyDiv w:val="1"/>
      <w:marLeft w:val="0"/>
      <w:marRight w:val="0"/>
      <w:marTop w:val="0"/>
      <w:marBottom w:val="0"/>
      <w:divBdr>
        <w:top w:val="none" w:sz="0" w:space="0" w:color="auto"/>
        <w:left w:val="none" w:sz="0" w:space="0" w:color="auto"/>
        <w:bottom w:val="none" w:sz="0" w:space="0" w:color="auto"/>
        <w:right w:val="none" w:sz="0" w:space="0" w:color="auto"/>
      </w:divBdr>
    </w:div>
    <w:div w:id="1855143110">
      <w:bodyDiv w:val="1"/>
      <w:marLeft w:val="0"/>
      <w:marRight w:val="0"/>
      <w:marTop w:val="0"/>
      <w:marBottom w:val="0"/>
      <w:divBdr>
        <w:top w:val="none" w:sz="0" w:space="0" w:color="auto"/>
        <w:left w:val="none" w:sz="0" w:space="0" w:color="auto"/>
        <w:bottom w:val="none" w:sz="0" w:space="0" w:color="auto"/>
        <w:right w:val="none" w:sz="0" w:space="0" w:color="auto"/>
      </w:divBdr>
    </w:div>
    <w:div w:id="1902445269">
      <w:bodyDiv w:val="1"/>
      <w:marLeft w:val="0"/>
      <w:marRight w:val="0"/>
      <w:marTop w:val="0"/>
      <w:marBottom w:val="0"/>
      <w:divBdr>
        <w:top w:val="none" w:sz="0" w:space="0" w:color="auto"/>
        <w:left w:val="none" w:sz="0" w:space="0" w:color="auto"/>
        <w:bottom w:val="none" w:sz="0" w:space="0" w:color="auto"/>
        <w:right w:val="none" w:sz="0" w:space="0" w:color="auto"/>
      </w:divBdr>
    </w:div>
    <w:div w:id="198654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BCE08-C37D-4B6C-BEC7-FABE020B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8482</CharactersWithSpaces>
  <SharedDoc>false</SharedDoc>
  <HLinks>
    <vt:vector size="6" baseType="variant">
      <vt:variant>
        <vt:i4>6422559</vt:i4>
      </vt:variant>
      <vt:variant>
        <vt:i4>0</vt:i4>
      </vt:variant>
      <vt:variant>
        <vt:i4>0</vt:i4>
      </vt:variant>
      <vt:variant>
        <vt:i4>5</vt:i4>
      </vt:variant>
      <vt:variant>
        <vt:lpwstr>mailto:outreach@uea.ac.uk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Bohn (LTS)</dc:creator>
  <cp:keywords/>
  <dc:description/>
  <cp:lastModifiedBy>Frazer D'Costa</cp:lastModifiedBy>
  <cp:revision>12</cp:revision>
  <cp:lastPrinted>2018-09-07T12:45:00Z</cp:lastPrinted>
  <dcterms:created xsi:type="dcterms:W3CDTF">2018-08-20T12:55:00Z</dcterms:created>
  <dcterms:modified xsi:type="dcterms:W3CDTF">2019-09-27T10:19:00Z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