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1732" w14:textId="77777777" w:rsidR="001045A1" w:rsidRPr="00BD7AD4" w:rsidRDefault="001045A1" w:rsidP="00D75095">
      <w:pPr>
        <w:tabs>
          <w:tab w:val="left" w:pos="465"/>
        </w:tabs>
        <w:spacing w:after="0" w:line="240" w:lineRule="auto"/>
        <w:rPr>
          <w:rFonts w:ascii="Arial" w:hAnsi="Arial" w:cs="Arial"/>
          <w:b/>
          <w:color w:val="000000" w:themeColor="text1"/>
          <w:sz w:val="24"/>
          <w:szCs w:val="24"/>
        </w:rPr>
      </w:pPr>
    </w:p>
    <w:tbl>
      <w:tblPr>
        <w:tblW w:w="5000" w:type="pct"/>
        <w:jc w:val="center"/>
        <w:tblLook w:val="04A0" w:firstRow="1" w:lastRow="0" w:firstColumn="1" w:lastColumn="0" w:noHBand="0" w:noVBand="1"/>
      </w:tblPr>
      <w:tblGrid>
        <w:gridCol w:w="8306"/>
      </w:tblGrid>
      <w:tr w:rsidR="00CB3A0E" w:rsidRPr="00CB3A0E" w14:paraId="52A86EFF" w14:textId="77777777" w:rsidTr="00762CE2">
        <w:trPr>
          <w:trHeight w:val="2880"/>
          <w:jc w:val="center"/>
        </w:trPr>
        <w:tc>
          <w:tcPr>
            <w:tcW w:w="5000" w:type="pct"/>
          </w:tcPr>
          <w:p w14:paraId="200999E3" w14:textId="1A4F3FBC" w:rsidR="001045A1" w:rsidRPr="00F11AA9" w:rsidRDefault="001045A1" w:rsidP="00F92478">
            <w:pPr>
              <w:pStyle w:val="NoSpacing"/>
              <w:jc w:val="right"/>
            </w:pPr>
            <w:r w:rsidRPr="00BD7AD4">
              <w:rPr>
                <w:rFonts w:ascii="Tahoma" w:eastAsiaTheme="majorEastAsia" w:hAnsi="Tahoma" w:cs="Tahoma"/>
                <w:caps/>
                <w:color w:val="000000" w:themeColor="text1"/>
                <w:sz w:val="24"/>
                <w:szCs w:val="24"/>
              </w:rPr>
              <w:tab/>
            </w:r>
            <w:r w:rsidRPr="00BD7AD4">
              <w:rPr>
                <w:rFonts w:ascii="Tahoma" w:eastAsiaTheme="majorEastAsia" w:hAnsi="Tahoma" w:cs="Tahoma"/>
                <w:caps/>
                <w:color w:val="000000" w:themeColor="text1"/>
                <w:sz w:val="24"/>
                <w:szCs w:val="24"/>
              </w:rPr>
              <w:tab/>
            </w:r>
            <w:r w:rsidR="00F11AA9">
              <w:tab/>
            </w:r>
          </w:p>
        </w:tc>
      </w:tr>
      <w:tr w:rsidR="00CB3A0E" w:rsidRPr="00CB3A0E" w14:paraId="66575BC3" w14:textId="77777777" w:rsidTr="00762CE2">
        <w:trPr>
          <w:trHeight w:val="1440"/>
          <w:jc w:val="center"/>
        </w:trPr>
        <w:tc>
          <w:tcPr>
            <w:tcW w:w="5000" w:type="pct"/>
            <w:tcBorders>
              <w:bottom w:val="single" w:sz="4" w:space="0" w:color="4F81BD" w:themeColor="accent1"/>
            </w:tcBorders>
            <w:vAlign w:val="center"/>
          </w:tcPr>
          <w:p w14:paraId="6C7148B0" w14:textId="77777777" w:rsidR="001045A1" w:rsidRDefault="001C6E67">
            <w:pPr>
              <w:pStyle w:val="NoSpacing"/>
              <w:jc w:val="center"/>
              <w:rPr>
                <w:rFonts w:ascii="Arial" w:hAnsi="Arial" w:cs="Arial"/>
                <w:b/>
                <w:color w:val="000000" w:themeColor="text1"/>
                <w:sz w:val="36"/>
                <w:szCs w:val="36"/>
                <w:lang w:val="en-GB"/>
              </w:rPr>
            </w:pPr>
            <w:r w:rsidRPr="00BD7AD4">
              <w:rPr>
                <w:rFonts w:ascii="Arial" w:hAnsi="Arial" w:cs="Arial"/>
                <w:b/>
                <w:color w:val="000000" w:themeColor="text1"/>
                <w:sz w:val="36"/>
                <w:szCs w:val="36"/>
                <w:lang w:val="en-GB"/>
              </w:rPr>
              <w:t>H</w:t>
            </w:r>
            <w:r w:rsidR="004808BF" w:rsidRPr="00BD7AD4">
              <w:rPr>
                <w:rFonts w:ascii="Arial" w:hAnsi="Arial" w:cs="Arial"/>
                <w:b/>
                <w:color w:val="000000" w:themeColor="text1"/>
                <w:sz w:val="36"/>
                <w:szCs w:val="36"/>
                <w:lang w:val="en-GB"/>
              </w:rPr>
              <w:t>IGHER EDUCATION ADMISSIONS POLICY</w:t>
            </w:r>
          </w:p>
          <w:p w14:paraId="0C2828BE" w14:textId="23D4D76F" w:rsidR="00F804D8" w:rsidRPr="00F804D8" w:rsidRDefault="00F804D8" w:rsidP="00F804D8">
            <w:pPr>
              <w:spacing w:before="68"/>
              <w:ind w:left="833" w:right="841" w:firstLine="3"/>
              <w:jc w:val="center"/>
              <w:rPr>
                <w:rFonts w:ascii="Arial" w:eastAsia="Arial" w:hAnsi="Arial" w:cs="Arial"/>
                <w:sz w:val="36"/>
                <w:szCs w:val="36"/>
              </w:rPr>
            </w:pPr>
            <w:r w:rsidRPr="00F804D8">
              <w:rPr>
                <w:rFonts w:ascii="Arial"/>
                <w:b/>
                <w:sz w:val="36"/>
                <w:szCs w:val="36"/>
              </w:rPr>
              <w:t xml:space="preserve">for </w:t>
            </w:r>
            <w:r w:rsidR="005205B8">
              <w:rPr>
                <w:rFonts w:ascii="Arial"/>
                <w:b/>
                <w:sz w:val="36"/>
                <w:szCs w:val="36"/>
                <w:u w:val="single"/>
              </w:rPr>
              <w:t>University of East Anglia Awards</w:t>
            </w:r>
            <w:r w:rsidRPr="00F804D8">
              <w:rPr>
                <w:rFonts w:ascii="Arial"/>
                <w:b/>
                <w:sz w:val="36"/>
                <w:szCs w:val="36"/>
              </w:rPr>
              <w:t xml:space="preserve"> </w:t>
            </w:r>
            <w:bookmarkStart w:id="0" w:name="_GoBack"/>
            <w:bookmarkEnd w:id="0"/>
          </w:p>
          <w:p w14:paraId="22B7201A" w14:textId="6F88C16C" w:rsidR="00F804D8" w:rsidRPr="00BD7AD4" w:rsidRDefault="00F804D8">
            <w:pPr>
              <w:pStyle w:val="NoSpacing"/>
              <w:jc w:val="center"/>
              <w:rPr>
                <w:rFonts w:ascii="Arial" w:eastAsiaTheme="majorEastAsia" w:hAnsi="Arial" w:cs="Arial"/>
                <w:color w:val="000000" w:themeColor="text1"/>
                <w:sz w:val="36"/>
                <w:szCs w:val="36"/>
              </w:rPr>
            </w:pPr>
          </w:p>
        </w:tc>
      </w:tr>
      <w:tr w:rsidR="00CB3A0E" w:rsidRPr="00CB3A0E" w14:paraId="7750D153" w14:textId="77777777" w:rsidTr="00762CE2">
        <w:trPr>
          <w:trHeight w:val="720"/>
          <w:jc w:val="center"/>
        </w:trPr>
        <w:tc>
          <w:tcPr>
            <w:tcW w:w="5000" w:type="pct"/>
            <w:tcBorders>
              <w:top w:val="single" w:sz="4" w:space="0" w:color="4F81BD" w:themeColor="accent1"/>
            </w:tcBorders>
            <w:vAlign w:val="center"/>
          </w:tcPr>
          <w:p w14:paraId="40682B45" w14:textId="77777777" w:rsidR="001045A1" w:rsidRPr="00BD7AD4" w:rsidRDefault="001045A1" w:rsidP="00762CE2">
            <w:pPr>
              <w:pStyle w:val="NoSpacing"/>
              <w:jc w:val="center"/>
              <w:rPr>
                <w:rFonts w:ascii="Arial" w:eastAsiaTheme="majorEastAsia" w:hAnsi="Arial" w:cs="Arial"/>
                <w:color w:val="000000" w:themeColor="text1"/>
                <w:sz w:val="24"/>
                <w:szCs w:val="24"/>
              </w:rPr>
            </w:pPr>
          </w:p>
        </w:tc>
      </w:tr>
      <w:tr w:rsidR="00CB3A0E" w:rsidRPr="00CB3A0E" w14:paraId="0317EE08" w14:textId="77777777" w:rsidTr="00762CE2">
        <w:trPr>
          <w:trHeight w:val="360"/>
          <w:jc w:val="center"/>
        </w:trPr>
        <w:tc>
          <w:tcPr>
            <w:tcW w:w="5000" w:type="pct"/>
            <w:vAlign w:val="center"/>
          </w:tcPr>
          <w:p w14:paraId="727B667E" w14:textId="77777777" w:rsidR="001045A1" w:rsidRPr="00BD7AD4" w:rsidRDefault="001045A1" w:rsidP="00762CE2">
            <w:pPr>
              <w:pStyle w:val="NoSpacing"/>
              <w:jc w:val="center"/>
              <w:rPr>
                <w:rFonts w:ascii="Tahoma" w:hAnsi="Tahoma" w:cs="Tahoma"/>
                <w:color w:val="000000" w:themeColor="text1"/>
                <w:sz w:val="24"/>
                <w:szCs w:val="24"/>
              </w:rPr>
            </w:pPr>
          </w:p>
        </w:tc>
      </w:tr>
    </w:tbl>
    <w:p w14:paraId="48135EEE"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2A2DA8E1"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34B4971B"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F15B8B5"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4F5BBFAF"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DD584CE"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53547959"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6AC0331B"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6A758299"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39202816"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21AE9B2D"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4283D641"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56BF4B56"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3BA0647"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A29F908" w14:textId="77777777" w:rsidR="00791E86" w:rsidRPr="00BD7AD4" w:rsidRDefault="00791E86" w:rsidP="00C5460A">
      <w:pPr>
        <w:spacing w:after="0" w:line="240" w:lineRule="auto"/>
        <w:jc w:val="center"/>
        <w:rPr>
          <w:rFonts w:ascii="Arial" w:hAnsi="Arial" w:cs="Arial"/>
          <w:b/>
          <w:color w:val="000000" w:themeColor="text1"/>
          <w:sz w:val="24"/>
          <w:szCs w:val="24"/>
        </w:rPr>
      </w:pPr>
    </w:p>
    <w:p w14:paraId="4406F462" w14:textId="77777777" w:rsidR="00F11AA9" w:rsidRDefault="00F11AA9" w:rsidP="00C5460A">
      <w:pPr>
        <w:spacing w:after="0" w:line="240" w:lineRule="auto"/>
        <w:jc w:val="center"/>
        <w:rPr>
          <w:rFonts w:ascii="Arial" w:hAnsi="Arial" w:cs="Arial"/>
          <w:b/>
          <w:color w:val="000000" w:themeColor="text1"/>
          <w:sz w:val="24"/>
          <w:szCs w:val="24"/>
        </w:rPr>
        <w:sectPr w:rsidR="00F11AA9" w:rsidSect="00F11AA9">
          <w:headerReference w:type="default" r:id="rId8"/>
          <w:headerReference w:type="first" r:id="rId9"/>
          <w:pgSz w:w="11906" w:h="16838"/>
          <w:pgMar w:top="1440" w:right="1800" w:bottom="1440" w:left="1800" w:header="708" w:footer="708" w:gutter="0"/>
          <w:cols w:space="708"/>
          <w:docGrid w:linePitch="360"/>
        </w:sectPr>
      </w:pPr>
    </w:p>
    <w:p w14:paraId="097F9383" w14:textId="1F6A9CDE"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lastRenderedPageBreak/>
        <w:t>Equality Impact Assessment</w:t>
      </w:r>
    </w:p>
    <w:tbl>
      <w:tblPr>
        <w:tblW w:w="974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677"/>
      </w:tblGrid>
      <w:tr w:rsidR="00CB3A0E" w:rsidRPr="00CB3A0E" w14:paraId="4F22DF4F" w14:textId="77777777" w:rsidTr="00E57D8D">
        <w:tc>
          <w:tcPr>
            <w:tcW w:w="5070" w:type="dxa"/>
          </w:tcPr>
          <w:p w14:paraId="7E4AB95D"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Date of Equality Impact Assessment </w:t>
            </w:r>
            <w:r w:rsidRPr="00BD7AD4">
              <w:rPr>
                <w:rFonts w:ascii="Arial" w:hAnsi="Arial" w:cs="Arial"/>
                <w:b/>
                <w:color w:val="000000" w:themeColor="text1"/>
                <w:sz w:val="24"/>
                <w:szCs w:val="24"/>
              </w:rPr>
              <w:br/>
            </w:r>
          </w:p>
        </w:tc>
        <w:tc>
          <w:tcPr>
            <w:tcW w:w="4677" w:type="dxa"/>
          </w:tcPr>
          <w:p w14:paraId="13B62E82" w14:textId="325724A4" w:rsidR="00572C53" w:rsidRPr="00BD7AD4" w:rsidRDefault="005B13F9" w:rsidP="00AF1F75">
            <w:pPr>
              <w:rPr>
                <w:rFonts w:ascii="Arial" w:hAnsi="Arial" w:cs="Arial"/>
                <w:b/>
                <w:color w:val="000000" w:themeColor="text1"/>
                <w:sz w:val="24"/>
                <w:szCs w:val="24"/>
              </w:rPr>
            </w:pPr>
            <w:r>
              <w:rPr>
                <w:rFonts w:ascii="Arial" w:hAnsi="Arial" w:cs="Arial"/>
                <w:b/>
                <w:color w:val="000000" w:themeColor="text1"/>
                <w:sz w:val="24"/>
                <w:szCs w:val="24"/>
              </w:rPr>
              <w:t>September</w:t>
            </w:r>
            <w:r w:rsidR="007944E5">
              <w:rPr>
                <w:rFonts w:ascii="Arial" w:hAnsi="Arial" w:cs="Arial"/>
                <w:b/>
                <w:color w:val="000000" w:themeColor="text1"/>
                <w:sz w:val="24"/>
                <w:szCs w:val="24"/>
              </w:rPr>
              <w:t xml:space="preserve"> 201</w:t>
            </w:r>
            <w:r w:rsidR="00AF1F75">
              <w:rPr>
                <w:rFonts w:ascii="Arial" w:hAnsi="Arial" w:cs="Arial"/>
                <w:b/>
                <w:color w:val="000000" w:themeColor="text1"/>
                <w:sz w:val="24"/>
                <w:szCs w:val="24"/>
              </w:rPr>
              <w:t>7</w:t>
            </w:r>
          </w:p>
        </w:tc>
      </w:tr>
      <w:tr w:rsidR="00CB3A0E" w:rsidRPr="00CB3A0E" w14:paraId="276DC485" w14:textId="77777777" w:rsidTr="00E57D8D">
        <w:tc>
          <w:tcPr>
            <w:tcW w:w="5070" w:type="dxa"/>
          </w:tcPr>
          <w:p w14:paraId="07DDA861"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Name of policy, practice, process or procedure</w:t>
            </w:r>
          </w:p>
        </w:tc>
        <w:tc>
          <w:tcPr>
            <w:tcW w:w="4677" w:type="dxa"/>
          </w:tcPr>
          <w:p w14:paraId="5D913A13" w14:textId="4DCD756D" w:rsidR="00572C53" w:rsidRPr="00BD7AD4" w:rsidRDefault="00572C53" w:rsidP="005B13F9">
            <w:pPr>
              <w:rPr>
                <w:rFonts w:ascii="Arial" w:hAnsi="Arial" w:cs="Arial"/>
                <w:b/>
                <w:color w:val="000000" w:themeColor="text1"/>
                <w:sz w:val="24"/>
                <w:szCs w:val="24"/>
              </w:rPr>
            </w:pPr>
            <w:r w:rsidRPr="00BD7AD4">
              <w:rPr>
                <w:rFonts w:ascii="Arial" w:hAnsi="Arial" w:cs="Arial"/>
                <w:b/>
                <w:color w:val="000000" w:themeColor="text1"/>
                <w:sz w:val="24"/>
                <w:szCs w:val="24"/>
              </w:rPr>
              <w:t xml:space="preserve">Higher Education Admissions Policy </w:t>
            </w:r>
          </w:p>
        </w:tc>
      </w:tr>
      <w:tr w:rsidR="00CB3A0E" w:rsidRPr="00CB3A0E" w14:paraId="62DD5E56" w14:textId="77777777" w:rsidTr="00E57D8D">
        <w:tc>
          <w:tcPr>
            <w:tcW w:w="5070" w:type="dxa"/>
          </w:tcPr>
          <w:p w14:paraId="3918DF16"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What is the main aim or purpose of the policy, practice, process or procedure? </w:t>
            </w:r>
          </w:p>
          <w:p w14:paraId="0A330E63" w14:textId="77777777" w:rsidR="00572C53" w:rsidRPr="00BD7AD4" w:rsidRDefault="00572C53" w:rsidP="00572C53">
            <w:pPr>
              <w:rPr>
                <w:rFonts w:ascii="Arial" w:hAnsi="Arial" w:cs="Arial"/>
                <w:b/>
                <w:color w:val="000000" w:themeColor="text1"/>
                <w:sz w:val="24"/>
                <w:szCs w:val="24"/>
              </w:rPr>
            </w:pPr>
          </w:p>
        </w:tc>
        <w:tc>
          <w:tcPr>
            <w:tcW w:w="4677" w:type="dxa"/>
          </w:tcPr>
          <w:p w14:paraId="63BB92B3" w14:textId="77777777" w:rsidR="00572C53" w:rsidRPr="00BD7AD4" w:rsidRDefault="007F5713" w:rsidP="00572C53">
            <w:pPr>
              <w:numPr>
                <w:ilvl w:val="0"/>
                <w:numId w:val="11"/>
              </w:numPr>
              <w:rPr>
                <w:rFonts w:ascii="Arial" w:hAnsi="Arial" w:cs="Arial"/>
                <w:b/>
                <w:color w:val="000000" w:themeColor="text1"/>
                <w:sz w:val="24"/>
                <w:szCs w:val="24"/>
              </w:rPr>
            </w:pPr>
            <w:r w:rsidRPr="00BD7AD4">
              <w:rPr>
                <w:rFonts w:ascii="Arial" w:hAnsi="Arial" w:cs="Arial"/>
                <w:b/>
                <w:color w:val="000000" w:themeColor="text1"/>
                <w:sz w:val="24"/>
                <w:szCs w:val="24"/>
              </w:rPr>
              <w:t>To ensure equitability, fairness and consistency of all Higher Education admissions to South Essex College.</w:t>
            </w:r>
          </w:p>
          <w:p w14:paraId="2DF7D9B6" w14:textId="77777777" w:rsidR="00AB7C69" w:rsidRPr="00BD7AD4" w:rsidRDefault="00AB7C69" w:rsidP="00572C53">
            <w:pPr>
              <w:numPr>
                <w:ilvl w:val="0"/>
                <w:numId w:val="11"/>
              </w:numPr>
              <w:rPr>
                <w:rFonts w:ascii="Arial" w:hAnsi="Arial" w:cs="Arial"/>
                <w:b/>
                <w:color w:val="000000" w:themeColor="text1"/>
                <w:sz w:val="24"/>
                <w:szCs w:val="24"/>
              </w:rPr>
            </w:pPr>
            <w:r w:rsidRPr="00BD7AD4">
              <w:rPr>
                <w:rFonts w:ascii="Arial" w:hAnsi="Arial" w:cs="Arial"/>
                <w:b/>
                <w:color w:val="000000" w:themeColor="text1"/>
                <w:sz w:val="24"/>
                <w:szCs w:val="24"/>
              </w:rPr>
              <w:t>Sets out requirements for admissions, entry qualifications, selection, offer making, communication of offer, and confirmation.</w:t>
            </w:r>
          </w:p>
          <w:p w14:paraId="1867D830" w14:textId="77777777" w:rsidR="00AB7C69" w:rsidRPr="00BD7AD4" w:rsidRDefault="00AB7C69" w:rsidP="00312A0D">
            <w:pPr>
              <w:numPr>
                <w:ilvl w:val="0"/>
                <w:numId w:val="11"/>
              </w:numPr>
              <w:rPr>
                <w:rFonts w:ascii="Arial" w:hAnsi="Arial" w:cs="Arial"/>
                <w:b/>
                <w:color w:val="000000" w:themeColor="text1"/>
                <w:sz w:val="24"/>
                <w:szCs w:val="24"/>
              </w:rPr>
            </w:pPr>
            <w:r w:rsidRPr="00BD7AD4">
              <w:rPr>
                <w:rFonts w:ascii="Arial" w:hAnsi="Arial" w:cs="Arial"/>
                <w:b/>
                <w:color w:val="000000" w:themeColor="text1"/>
                <w:sz w:val="24"/>
                <w:szCs w:val="24"/>
              </w:rPr>
              <w:t xml:space="preserve">Sets out </w:t>
            </w:r>
            <w:r w:rsidR="004E7C8F" w:rsidRPr="00BD7AD4">
              <w:rPr>
                <w:rFonts w:ascii="Arial" w:hAnsi="Arial" w:cs="Arial"/>
                <w:b/>
                <w:color w:val="000000" w:themeColor="text1"/>
                <w:sz w:val="24"/>
                <w:szCs w:val="24"/>
              </w:rPr>
              <w:t xml:space="preserve">feedback, </w:t>
            </w:r>
            <w:r w:rsidRPr="00BD7AD4">
              <w:rPr>
                <w:rFonts w:ascii="Arial" w:hAnsi="Arial" w:cs="Arial"/>
                <w:b/>
                <w:color w:val="000000" w:themeColor="text1"/>
                <w:sz w:val="24"/>
                <w:szCs w:val="24"/>
              </w:rPr>
              <w:t>appeals and complaint procedures in relation to the above.</w:t>
            </w:r>
          </w:p>
        </w:tc>
      </w:tr>
      <w:tr w:rsidR="00CB3A0E" w:rsidRPr="00CB3A0E" w14:paraId="679F4BD2" w14:textId="77777777" w:rsidTr="00E57D8D">
        <w:tc>
          <w:tcPr>
            <w:tcW w:w="5070" w:type="dxa"/>
          </w:tcPr>
          <w:p w14:paraId="6178EC39"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Who is responsible for creating/implementing this? </w:t>
            </w:r>
          </w:p>
          <w:p w14:paraId="770B1E85"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Please state job role</w:t>
            </w:r>
          </w:p>
        </w:tc>
        <w:tc>
          <w:tcPr>
            <w:tcW w:w="4677" w:type="dxa"/>
          </w:tcPr>
          <w:p w14:paraId="2D118F51" w14:textId="2BF982A0" w:rsidR="002B0088" w:rsidRDefault="009F5651" w:rsidP="002B0088">
            <w:pPr>
              <w:rPr>
                <w:rFonts w:ascii="Arial" w:hAnsi="Arial" w:cs="Arial"/>
                <w:b/>
                <w:color w:val="000000" w:themeColor="text1"/>
                <w:sz w:val="24"/>
                <w:szCs w:val="24"/>
              </w:rPr>
            </w:pPr>
            <w:r>
              <w:rPr>
                <w:rFonts w:ascii="Arial" w:hAnsi="Arial" w:cs="Arial"/>
                <w:b/>
                <w:color w:val="000000" w:themeColor="text1"/>
                <w:sz w:val="24"/>
                <w:szCs w:val="24"/>
              </w:rPr>
              <w:t xml:space="preserve">CMA Compliance &amp;  </w:t>
            </w:r>
            <w:r w:rsidR="00275752">
              <w:rPr>
                <w:rFonts w:ascii="Arial" w:hAnsi="Arial" w:cs="Arial"/>
                <w:b/>
                <w:color w:val="000000" w:themeColor="text1"/>
                <w:sz w:val="24"/>
                <w:szCs w:val="24"/>
              </w:rPr>
              <w:t>Information Manager</w:t>
            </w:r>
            <w:r>
              <w:rPr>
                <w:rFonts w:ascii="Arial" w:hAnsi="Arial" w:cs="Arial"/>
                <w:b/>
                <w:color w:val="000000" w:themeColor="text1"/>
                <w:sz w:val="24"/>
                <w:szCs w:val="24"/>
              </w:rPr>
              <w:t xml:space="preserve"> (HE)</w:t>
            </w:r>
          </w:p>
          <w:p w14:paraId="7414CBD7" w14:textId="7F9EF623" w:rsidR="002B0088" w:rsidRDefault="001171F6" w:rsidP="002B0088">
            <w:pPr>
              <w:rPr>
                <w:rFonts w:ascii="Arial" w:hAnsi="Arial" w:cs="Arial"/>
                <w:b/>
                <w:color w:val="000000" w:themeColor="text1"/>
                <w:sz w:val="24"/>
                <w:szCs w:val="24"/>
              </w:rPr>
            </w:pPr>
            <w:r>
              <w:rPr>
                <w:rFonts w:ascii="Arial" w:hAnsi="Arial" w:cs="Arial"/>
                <w:b/>
                <w:color w:val="000000" w:themeColor="text1"/>
                <w:sz w:val="24"/>
                <w:szCs w:val="24"/>
              </w:rPr>
              <w:t>Dean</w:t>
            </w:r>
            <w:r w:rsidRPr="00BD7AD4">
              <w:rPr>
                <w:rFonts w:ascii="Arial" w:hAnsi="Arial" w:cs="Arial"/>
                <w:b/>
                <w:color w:val="000000" w:themeColor="text1"/>
                <w:sz w:val="24"/>
                <w:szCs w:val="24"/>
              </w:rPr>
              <w:t xml:space="preserve"> </w:t>
            </w:r>
            <w:r w:rsidR="00572C53" w:rsidRPr="00BD7AD4">
              <w:rPr>
                <w:rFonts w:ascii="Arial" w:hAnsi="Arial" w:cs="Arial"/>
                <w:b/>
                <w:color w:val="000000" w:themeColor="text1"/>
                <w:sz w:val="24"/>
                <w:szCs w:val="24"/>
              </w:rPr>
              <w:t xml:space="preserve">of </w:t>
            </w:r>
            <w:r w:rsidR="002B0088">
              <w:rPr>
                <w:rFonts w:ascii="Arial" w:hAnsi="Arial" w:cs="Arial"/>
                <w:b/>
                <w:color w:val="000000" w:themeColor="text1"/>
                <w:sz w:val="24"/>
                <w:szCs w:val="24"/>
              </w:rPr>
              <w:t xml:space="preserve">Higher Education </w:t>
            </w:r>
          </w:p>
          <w:p w14:paraId="009ED007" w14:textId="612BE4E3" w:rsidR="00572C53" w:rsidRPr="00BD7AD4" w:rsidRDefault="00F11AA9" w:rsidP="00C61C6B">
            <w:pPr>
              <w:rPr>
                <w:rFonts w:ascii="Arial" w:hAnsi="Arial" w:cs="Arial"/>
                <w:b/>
                <w:color w:val="000000" w:themeColor="text1"/>
                <w:sz w:val="24"/>
                <w:szCs w:val="24"/>
              </w:rPr>
            </w:pPr>
            <w:r w:rsidRPr="00F11AA9">
              <w:rPr>
                <w:rFonts w:ascii="Arial" w:hAnsi="Arial" w:cs="Arial"/>
                <w:b/>
                <w:color w:val="000000" w:themeColor="text1"/>
                <w:sz w:val="24"/>
                <w:szCs w:val="24"/>
              </w:rPr>
              <w:t>H</w:t>
            </w:r>
            <w:r>
              <w:rPr>
                <w:rFonts w:ascii="Arial" w:hAnsi="Arial" w:cs="Arial"/>
                <w:b/>
                <w:color w:val="000000" w:themeColor="text1"/>
                <w:sz w:val="24"/>
                <w:szCs w:val="24"/>
              </w:rPr>
              <w:t xml:space="preserve">ead of </w:t>
            </w:r>
            <w:r w:rsidR="001171F6">
              <w:rPr>
                <w:rFonts w:ascii="Arial" w:hAnsi="Arial" w:cs="Arial"/>
                <w:b/>
                <w:color w:val="000000" w:themeColor="text1"/>
                <w:sz w:val="24"/>
                <w:szCs w:val="24"/>
              </w:rPr>
              <w:t>Strategic Quality and Outcomes</w:t>
            </w:r>
          </w:p>
        </w:tc>
      </w:tr>
      <w:tr w:rsidR="00CB3A0E" w:rsidRPr="00CB3A0E" w14:paraId="429CD276" w14:textId="77777777" w:rsidTr="00E57D8D">
        <w:tc>
          <w:tcPr>
            <w:tcW w:w="5070" w:type="dxa"/>
          </w:tcPr>
          <w:p w14:paraId="652CA8BB" w14:textId="6D411C9F"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Names of staff, learners, stakeholders involved in the equality impact assessment process</w:t>
            </w:r>
          </w:p>
        </w:tc>
        <w:tc>
          <w:tcPr>
            <w:tcW w:w="4677" w:type="dxa"/>
          </w:tcPr>
          <w:p w14:paraId="577BA4C1" w14:textId="6356A591" w:rsidR="007170BF" w:rsidRDefault="007170BF" w:rsidP="00572C53">
            <w:pPr>
              <w:rPr>
                <w:rFonts w:ascii="Arial" w:hAnsi="Arial" w:cs="Arial"/>
                <w:b/>
                <w:color w:val="000000" w:themeColor="text1"/>
                <w:sz w:val="24"/>
                <w:szCs w:val="24"/>
              </w:rPr>
            </w:pPr>
            <w:r>
              <w:rPr>
                <w:rFonts w:ascii="Arial" w:hAnsi="Arial" w:cs="Arial"/>
                <w:b/>
                <w:color w:val="000000" w:themeColor="text1"/>
                <w:sz w:val="24"/>
                <w:szCs w:val="24"/>
              </w:rPr>
              <w:t xml:space="preserve">Head of </w:t>
            </w:r>
            <w:r w:rsidR="001171F6">
              <w:rPr>
                <w:rFonts w:ascii="Arial" w:hAnsi="Arial" w:cs="Arial"/>
                <w:b/>
                <w:color w:val="000000" w:themeColor="text1"/>
                <w:sz w:val="24"/>
                <w:szCs w:val="24"/>
              </w:rPr>
              <w:t xml:space="preserve">Strategic Quality and Outcomes </w:t>
            </w:r>
          </w:p>
          <w:p w14:paraId="4BF2F48E" w14:textId="54CDD167" w:rsidR="00572C53" w:rsidRPr="00BD7AD4" w:rsidRDefault="009F5651" w:rsidP="001171F6">
            <w:pPr>
              <w:rPr>
                <w:rFonts w:ascii="Arial" w:hAnsi="Arial" w:cs="Arial"/>
                <w:b/>
                <w:color w:val="000000" w:themeColor="text1"/>
                <w:sz w:val="24"/>
                <w:szCs w:val="24"/>
              </w:rPr>
            </w:pPr>
            <w:r>
              <w:rPr>
                <w:rFonts w:ascii="Arial" w:hAnsi="Arial" w:cs="Arial"/>
                <w:b/>
                <w:color w:val="000000" w:themeColor="text1"/>
                <w:sz w:val="24"/>
                <w:szCs w:val="24"/>
              </w:rPr>
              <w:t>CMA Compliance &amp; Information Manager (HE)</w:t>
            </w:r>
          </w:p>
        </w:tc>
      </w:tr>
    </w:tbl>
    <w:p w14:paraId="1542E1C5" w14:textId="77777777" w:rsidR="00572C53" w:rsidRDefault="00572C53" w:rsidP="00572C53">
      <w:pPr>
        <w:rPr>
          <w:rFonts w:ascii="Arial" w:hAnsi="Arial" w:cs="Arial"/>
          <w:b/>
          <w:color w:val="000000" w:themeColor="text1"/>
          <w:sz w:val="24"/>
          <w:szCs w:val="24"/>
        </w:rPr>
      </w:pPr>
    </w:p>
    <w:p w14:paraId="3739415B" w14:textId="77777777" w:rsidR="00554842" w:rsidRDefault="00554842" w:rsidP="00572C53">
      <w:pPr>
        <w:rPr>
          <w:rFonts w:ascii="Arial" w:hAnsi="Arial" w:cs="Arial"/>
          <w:b/>
          <w:color w:val="000000" w:themeColor="text1"/>
          <w:sz w:val="24"/>
          <w:szCs w:val="24"/>
        </w:rPr>
      </w:pPr>
    </w:p>
    <w:p w14:paraId="2A8D0F09" w14:textId="77777777" w:rsidR="00554842" w:rsidRDefault="00554842" w:rsidP="00572C53">
      <w:pPr>
        <w:rPr>
          <w:rFonts w:ascii="Arial" w:hAnsi="Arial" w:cs="Arial"/>
          <w:b/>
          <w:color w:val="000000" w:themeColor="text1"/>
          <w:sz w:val="24"/>
          <w:szCs w:val="24"/>
        </w:rPr>
      </w:pPr>
    </w:p>
    <w:p w14:paraId="008690FC" w14:textId="5B353041" w:rsidR="00554842" w:rsidRDefault="00554842" w:rsidP="00572C53">
      <w:pPr>
        <w:rPr>
          <w:rFonts w:ascii="Arial" w:hAnsi="Arial" w:cs="Arial"/>
          <w:b/>
          <w:color w:val="000000" w:themeColor="text1"/>
          <w:sz w:val="24"/>
          <w:szCs w:val="24"/>
        </w:rPr>
      </w:pPr>
    </w:p>
    <w:p w14:paraId="22890F19" w14:textId="1AE38041" w:rsidR="00DE1108" w:rsidRDefault="00DE1108" w:rsidP="00572C53">
      <w:pPr>
        <w:rPr>
          <w:rFonts w:ascii="Arial" w:hAnsi="Arial" w:cs="Arial"/>
          <w:b/>
          <w:color w:val="000000" w:themeColor="text1"/>
          <w:sz w:val="24"/>
          <w:szCs w:val="24"/>
        </w:rPr>
      </w:pPr>
    </w:p>
    <w:p w14:paraId="24BC0C37" w14:textId="3F49CEBA" w:rsidR="00DE1108" w:rsidRDefault="00DE1108" w:rsidP="00572C53">
      <w:pPr>
        <w:rPr>
          <w:rFonts w:ascii="Arial" w:hAnsi="Arial" w:cs="Arial"/>
          <w:b/>
          <w:color w:val="000000" w:themeColor="text1"/>
          <w:sz w:val="24"/>
          <w:szCs w:val="24"/>
        </w:rPr>
      </w:pPr>
    </w:p>
    <w:p w14:paraId="0D8C88BE" w14:textId="77777777" w:rsidR="00275752" w:rsidRDefault="00275752" w:rsidP="00572C53">
      <w:pPr>
        <w:rPr>
          <w:rFonts w:ascii="Arial" w:hAnsi="Arial" w:cs="Arial"/>
          <w:b/>
          <w:color w:val="000000" w:themeColor="text1"/>
          <w:sz w:val="24"/>
          <w:szCs w:val="24"/>
        </w:rPr>
      </w:pPr>
    </w:p>
    <w:p w14:paraId="4E83DED6" w14:textId="77777777" w:rsidR="00DE1108" w:rsidRPr="00BD7AD4" w:rsidRDefault="00DE1108" w:rsidP="00572C53">
      <w:pPr>
        <w:rPr>
          <w:rFonts w:ascii="Arial" w:hAnsi="Arial" w:cs="Arial"/>
          <w:b/>
          <w:color w:val="000000" w:themeColor="text1"/>
          <w:sz w:val="24"/>
          <w:szCs w:val="24"/>
        </w:rPr>
      </w:pPr>
    </w:p>
    <w:p w14:paraId="41DC016E"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Information to support the impact assessment process </w:t>
      </w:r>
    </w:p>
    <w:tbl>
      <w:tblPr>
        <w:tblW w:w="974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677"/>
      </w:tblGrid>
      <w:tr w:rsidR="00CB3A0E" w:rsidRPr="00CB3A0E" w14:paraId="48D66862" w14:textId="77777777" w:rsidTr="00E57D8D">
        <w:tc>
          <w:tcPr>
            <w:tcW w:w="5070" w:type="dxa"/>
          </w:tcPr>
          <w:p w14:paraId="302FC203"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What evidence is already available to help inform the impact assessment process and to promote the general and specific duties related to equality and diversity? (Consider both quantitative and qualitative information) </w:t>
            </w:r>
          </w:p>
        </w:tc>
        <w:tc>
          <w:tcPr>
            <w:tcW w:w="4677" w:type="dxa"/>
          </w:tcPr>
          <w:p w14:paraId="3332B9E4" w14:textId="7BB3E045" w:rsidR="00EB7BD5"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SPA </w:t>
            </w:r>
            <w:r w:rsidR="00EB7BD5" w:rsidRPr="00BD7AD4">
              <w:rPr>
                <w:rFonts w:ascii="Arial" w:hAnsi="Arial" w:cs="Arial"/>
                <w:b/>
                <w:color w:val="000000" w:themeColor="text1"/>
                <w:sz w:val="24"/>
                <w:szCs w:val="24"/>
              </w:rPr>
              <w:t>Fair Admissions to Higher Education</w:t>
            </w:r>
            <w:r w:rsidR="00976120">
              <w:rPr>
                <w:rFonts w:ascii="Arial" w:hAnsi="Arial" w:cs="Arial"/>
                <w:b/>
                <w:color w:val="000000" w:themeColor="text1"/>
                <w:sz w:val="24"/>
                <w:szCs w:val="24"/>
              </w:rPr>
              <w:t xml:space="preserve"> Best Practice</w:t>
            </w:r>
            <w:r w:rsidR="000D5412">
              <w:rPr>
                <w:rFonts w:ascii="Arial" w:hAnsi="Arial" w:cs="Arial"/>
                <w:b/>
                <w:color w:val="000000" w:themeColor="text1"/>
                <w:sz w:val="24"/>
                <w:szCs w:val="24"/>
              </w:rPr>
              <w:t xml:space="preserve"> Guides </w:t>
            </w:r>
          </w:p>
          <w:p w14:paraId="6677E294" w14:textId="39B55265" w:rsidR="00976120" w:rsidRPr="00BD7AD4" w:rsidRDefault="00976120" w:rsidP="00572C53">
            <w:pPr>
              <w:rPr>
                <w:rFonts w:ascii="Arial" w:hAnsi="Arial" w:cs="Arial"/>
                <w:b/>
                <w:color w:val="000000" w:themeColor="text1"/>
                <w:sz w:val="24"/>
                <w:szCs w:val="24"/>
              </w:rPr>
            </w:pPr>
            <w:r>
              <w:rPr>
                <w:rFonts w:ascii="Arial" w:hAnsi="Arial" w:cs="Arial"/>
                <w:b/>
                <w:color w:val="000000" w:themeColor="text1"/>
                <w:sz w:val="24"/>
                <w:szCs w:val="24"/>
              </w:rPr>
              <w:t>Admissions/Training Manuals</w:t>
            </w:r>
          </w:p>
          <w:p w14:paraId="370A41D5" w14:textId="7FD47B68" w:rsidR="007964F2" w:rsidRDefault="00EB7BD5" w:rsidP="00572C53">
            <w:pPr>
              <w:rPr>
                <w:rFonts w:ascii="Arial" w:hAnsi="Arial" w:cs="Arial"/>
                <w:b/>
                <w:color w:val="000000" w:themeColor="text1"/>
                <w:sz w:val="24"/>
                <w:szCs w:val="24"/>
              </w:rPr>
            </w:pPr>
            <w:r w:rsidRPr="00BD7AD4">
              <w:rPr>
                <w:rFonts w:ascii="Arial" w:hAnsi="Arial" w:cs="Arial"/>
                <w:b/>
                <w:color w:val="000000" w:themeColor="text1"/>
                <w:sz w:val="24"/>
                <w:szCs w:val="24"/>
              </w:rPr>
              <w:t>QAA UK Quality Code</w:t>
            </w:r>
            <w:r w:rsidR="000D5412">
              <w:rPr>
                <w:rFonts w:ascii="Arial" w:hAnsi="Arial" w:cs="Arial"/>
                <w:b/>
                <w:color w:val="000000" w:themeColor="text1"/>
                <w:sz w:val="24"/>
                <w:szCs w:val="24"/>
              </w:rPr>
              <w:t>s</w:t>
            </w:r>
            <w:r w:rsidR="00C61C6B">
              <w:rPr>
                <w:rFonts w:ascii="Arial" w:hAnsi="Arial" w:cs="Arial"/>
                <w:b/>
                <w:color w:val="000000" w:themeColor="text1"/>
                <w:sz w:val="24"/>
                <w:szCs w:val="24"/>
              </w:rPr>
              <w:t xml:space="preserve"> </w:t>
            </w:r>
            <w:r w:rsidR="007964F2">
              <w:rPr>
                <w:rFonts w:ascii="Arial" w:hAnsi="Arial" w:cs="Arial"/>
                <w:b/>
                <w:color w:val="000000" w:themeColor="text1"/>
                <w:sz w:val="24"/>
                <w:szCs w:val="24"/>
              </w:rPr>
              <w:t>for Higher Education</w:t>
            </w:r>
          </w:p>
          <w:p w14:paraId="1F6D3880" w14:textId="77777777" w:rsidR="00C61C6B" w:rsidRDefault="007964F2" w:rsidP="00572C53">
            <w:pPr>
              <w:rPr>
                <w:rFonts w:ascii="Arial" w:hAnsi="Arial" w:cs="Arial"/>
                <w:b/>
                <w:color w:val="000000" w:themeColor="text1"/>
                <w:sz w:val="24"/>
                <w:szCs w:val="24"/>
              </w:rPr>
            </w:pPr>
            <w:r>
              <w:rPr>
                <w:rFonts w:ascii="Arial" w:hAnsi="Arial" w:cs="Arial"/>
                <w:b/>
                <w:color w:val="000000" w:themeColor="text1"/>
                <w:sz w:val="24"/>
                <w:szCs w:val="24"/>
              </w:rPr>
              <w:t xml:space="preserve">Part B: Assuring and Enhancing Academic Quality </w:t>
            </w:r>
          </w:p>
          <w:p w14:paraId="3C1240A3" w14:textId="7D682555" w:rsidR="00EB7BD5" w:rsidRDefault="000D5412" w:rsidP="00572C53">
            <w:pPr>
              <w:rPr>
                <w:rFonts w:ascii="Arial" w:hAnsi="Arial" w:cs="Arial"/>
                <w:b/>
                <w:color w:val="000000" w:themeColor="text1"/>
                <w:sz w:val="24"/>
                <w:szCs w:val="24"/>
              </w:rPr>
            </w:pPr>
            <w:r>
              <w:rPr>
                <w:rFonts w:ascii="Arial" w:hAnsi="Arial" w:cs="Arial"/>
                <w:b/>
                <w:color w:val="000000" w:themeColor="text1"/>
                <w:sz w:val="24"/>
                <w:szCs w:val="24"/>
              </w:rPr>
              <w:br/>
            </w:r>
            <w:r w:rsidR="00EB7BD5" w:rsidRPr="00BD7AD4">
              <w:rPr>
                <w:rFonts w:ascii="Arial" w:hAnsi="Arial" w:cs="Arial"/>
                <w:b/>
                <w:color w:val="000000" w:themeColor="text1"/>
                <w:sz w:val="24"/>
                <w:szCs w:val="24"/>
              </w:rPr>
              <w:t xml:space="preserve">Chapter B2 </w:t>
            </w:r>
            <w:r w:rsidR="00976120">
              <w:rPr>
                <w:rFonts w:ascii="Arial" w:hAnsi="Arial" w:cs="Arial"/>
                <w:b/>
                <w:color w:val="000000" w:themeColor="text1"/>
                <w:sz w:val="24"/>
                <w:szCs w:val="24"/>
              </w:rPr>
              <w:t>Recruitment, Selection and Admission to Higher Education</w:t>
            </w:r>
          </w:p>
          <w:p w14:paraId="1E9E41B6" w14:textId="1DE8D171" w:rsidR="000D5412" w:rsidRDefault="000D5412" w:rsidP="00572C53">
            <w:pPr>
              <w:rPr>
                <w:rFonts w:ascii="Arial" w:hAnsi="Arial" w:cs="Arial"/>
                <w:b/>
                <w:color w:val="333333"/>
                <w:sz w:val="24"/>
                <w:szCs w:val="24"/>
              </w:rPr>
            </w:pPr>
            <w:r w:rsidRPr="000D5412">
              <w:rPr>
                <w:rFonts w:ascii="Arial" w:hAnsi="Arial" w:cs="Arial"/>
                <w:b/>
                <w:color w:val="333333"/>
                <w:sz w:val="24"/>
                <w:szCs w:val="24"/>
              </w:rPr>
              <w:t>Chapter B6 Assessment of Students and the Recognition of Prior Learning</w:t>
            </w:r>
          </w:p>
          <w:p w14:paraId="7F515233" w14:textId="3583EBCE" w:rsidR="000D5412" w:rsidRDefault="000D5412" w:rsidP="00572C53">
            <w:pPr>
              <w:rPr>
                <w:rFonts w:ascii="Arial" w:hAnsi="Arial" w:cs="Arial"/>
                <w:b/>
                <w:color w:val="333333"/>
                <w:sz w:val="24"/>
                <w:szCs w:val="24"/>
              </w:rPr>
            </w:pPr>
            <w:r w:rsidRPr="000D5412">
              <w:rPr>
                <w:rFonts w:ascii="Arial" w:hAnsi="Arial" w:cs="Arial"/>
                <w:b/>
                <w:color w:val="333333"/>
                <w:sz w:val="24"/>
                <w:szCs w:val="24"/>
              </w:rPr>
              <w:t>Chapter B9 Academic Appeals and Student Complaints</w:t>
            </w:r>
          </w:p>
          <w:p w14:paraId="652D2065" w14:textId="62D70214" w:rsidR="000D5412" w:rsidRPr="000D5412" w:rsidRDefault="000D5412" w:rsidP="00572C53">
            <w:pPr>
              <w:rPr>
                <w:rFonts w:ascii="Arial" w:hAnsi="Arial" w:cs="Arial"/>
                <w:b/>
                <w:color w:val="000000" w:themeColor="text1"/>
                <w:sz w:val="24"/>
                <w:szCs w:val="24"/>
              </w:rPr>
            </w:pPr>
            <w:r w:rsidRPr="000D5412">
              <w:rPr>
                <w:rFonts w:ascii="Arial" w:hAnsi="Arial" w:cs="Arial"/>
                <w:b/>
                <w:color w:val="333333"/>
                <w:sz w:val="24"/>
                <w:szCs w:val="24"/>
              </w:rPr>
              <w:t>Part C Information about Higher Education Provision</w:t>
            </w:r>
          </w:p>
          <w:p w14:paraId="23467AC5" w14:textId="77777777" w:rsidR="00EB7BD5" w:rsidRPr="000D5412" w:rsidRDefault="00EB7BD5" w:rsidP="00572C53">
            <w:pPr>
              <w:rPr>
                <w:rFonts w:ascii="Arial" w:hAnsi="Arial" w:cs="Arial"/>
                <w:color w:val="000000" w:themeColor="text1"/>
                <w:sz w:val="24"/>
                <w:szCs w:val="24"/>
              </w:rPr>
            </w:pPr>
            <w:r w:rsidRPr="00BD7AD4">
              <w:rPr>
                <w:rFonts w:ascii="Arial" w:hAnsi="Arial" w:cs="Arial"/>
                <w:b/>
                <w:color w:val="000000" w:themeColor="text1"/>
                <w:sz w:val="24"/>
                <w:szCs w:val="24"/>
              </w:rPr>
              <w:t>SPA Supporting Professionalism in Admissions</w:t>
            </w:r>
          </w:p>
          <w:p w14:paraId="61E08AF7" w14:textId="329B02BD"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HE Applicant Reports</w:t>
            </w:r>
            <w:r w:rsidR="008A7C78">
              <w:rPr>
                <w:rFonts w:ascii="Arial" w:hAnsi="Arial" w:cs="Arial"/>
                <w:b/>
                <w:color w:val="000000" w:themeColor="text1"/>
                <w:sz w:val="24"/>
                <w:szCs w:val="24"/>
              </w:rPr>
              <w:t>/HE Applicant Survey</w:t>
            </w:r>
          </w:p>
          <w:p w14:paraId="7E4016CB" w14:textId="7727C3A0" w:rsidR="00572C53" w:rsidRPr="00BD7AD4" w:rsidRDefault="000D5412" w:rsidP="00572C53">
            <w:pPr>
              <w:rPr>
                <w:rFonts w:ascii="Arial" w:hAnsi="Arial" w:cs="Arial"/>
                <w:b/>
                <w:color w:val="000000" w:themeColor="text1"/>
                <w:sz w:val="24"/>
                <w:szCs w:val="24"/>
              </w:rPr>
            </w:pPr>
            <w:r>
              <w:rPr>
                <w:rFonts w:ascii="Arial" w:hAnsi="Arial" w:cs="Arial"/>
                <w:b/>
                <w:color w:val="000000" w:themeColor="text1"/>
                <w:sz w:val="24"/>
                <w:szCs w:val="24"/>
              </w:rPr>
              <w:t>Annual r</w:t>
            </w:r>
            <w:r w:rsidR="00572C53" w:rsidRPr="00BD7AD4">
              <w:rPr>
                <w:rFonts w:ascii="Arial" w:hAnsi="Arial" w:cs="Arial"/>
                <w:b/>
                <w:color w:val="000000" w:themeColor="text1"/>
                <w:sz w:val="24"/>
                <w:szCs w:val="24"/>
              </w:rPr>
              <w:t>eview of complaints</w:t>
            </w:r>
            <w:r>
              <w:rPr>
                <w:rFonts w:ascii="Arial" w:hAnsi="Arial" w:cs="Arial"/>
                <w:b/>
                <w:color w:val="000000" w:themeColor="text1"/>
                <w:sz w:val="24"/>
                <w:szCs w:val="24"/>
              </w:rPr>
              <w:t>/Appeals</w:t>
            </w:r>
          </w:p>
          <w:p w14:paraId="7BB76D9E" w14:textId="4F34E6AF" w:rsidR="00E172BA" w:rsidRDefault="000D5412" w:rsidP="00572C53">
            <w:pPr>
              <w:rPr>
                <w:rFonts w:ascii="Arial" w:hAnsi="Arial" w:cs="Arial"/>
                <w:b/>
                <w:color w:val="000000" w:themeColor="text1"/>
                <w:sz w:val="24"/>
                <w:szCs w:val="24"/>
              </w:rPr>
            </w:pPr>
            <w:r>
              <w:rPr>
                <w:rFonts w:ascii="Arial" w:hAnsi="Arial" w:cs="Arial"/>
                <w:b/>
                <w:color w:val="000000" w:themeColor="text1"/>
                <w:sz w:val="24"/>
                <w:szCs w:val="24"/>
              </w:rPr>
              <w:t>Approved Suitability Procedures</w:t>
            </w:r>
          </w:p>
          <w:p w14:paraId="3B82A529" w14:textId="6641405B" w:rsidR="007170BF" w:rsidRPr="00BD7AD4" w:rsidRDefault="007170BF" w:rsidP="00572C53">
            <w:pPr>
              <w:rPr>
                <w:rFonts w:ascii="Arial" w:hAnsi="Arial" w:cs="Arial"/>
                <w:b/>
                <w:color w:val="000000" w:themeColor="text1"/>
                <w:sz w:val="24"/>
                <w:szCs w:val="24"/>
              </w:rPr>
            </w:pPr>
            <w:r>
              <w:rPr>
                <w:rFonts w:ascii="Arial" w:hAnsi="Arial" w:cs="Arial"/>
                <w:b/>
                <w:color w:val="000000" w:themeColor="text1"/>
                <w:sz w:val="24"/>
                <w:szCs w:val="24"/>
              </w:rPr>
              <w:t xml:space="preserve">Consumer &amp; Markets Authority </w:t>
            </w:r>
          </w:p>
          <w:p w14:paraId="46F53A9D" w14:textId="77777777" w:rsidR="00572C53" w:rsidRPr="00BD7AD4" w:rsidRDefault="00572C53" w:rsidP="00572C53">
            <w:pPr>
              <w:rPr>
                <w:rFonts w:ascii="Arial" w:hAnsi="Arial" w:cs="Arial"/>
                <w:b/>
                <w:color w:val="000000" w:themeColor="text1"/>
                <w:sz w:val="24"/>
                <w:szCs w:val="24"/>
              </w:rPr>
            </w:pPr>
          </w:p>
        </w:tc>
      </w:tr>
      <w:tr w:rsidR="00CB3A0E" w:rsidRPr="00CB3A0E" w14:paraId="65212A7F" w14:textId="77777777" w:rsidTr="00E57D8D">
        <w:tc>
          <w:tcPr>
            <w:tcW w:w="5070" w:type="dxa"/>
          </w:tcPr>
          <w:p w14:paraId="646F5F27" w14:textId="203C4473"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In what areas are there concerns that the policy, practice, process or procedure could have a differential impact?  </w:t>
            </w:r>
          </w:p>
          <w:p w14:paraId="1FA2360F" w14:textId="14DDA7CD" w:rsidR="00572C53" w:rsidRPr="00BD7AD4" w:rsidRDefault="00572C53" w:rsidP="00572C53">
            <w:pPr>
              <w:rPr>
                <w:rFonts w:ascii="Arial" w:hAnsi="Arial" w:cs="Arial"/>
                <w:b/>
                <w:color w:val="000000" w:themeColor="text1"/>
                <w:sz w:val="24"/>
                <w:szCs w:val="24"/>
              </w:rPr>
            </w:pPr>
          </w:p>
        </w:tc>
        <w:tc>
          <w:tcPr>
            <w:tcW w:w="4677" w:type="dxa"/>
          </w:tcPr>
          <w:p w14:paraId="51E8061A" w14:textId="77777777" w:rsidR="002F5629" w:rsidRDefault="00572C53" w:rsidP="002F5629">
            <w:pPr>
              <w:spacing w:after="0"/>
              <w:rPr>
                <w:rFonts w:ascii="Arial" w:hAnsi="Arial" w:cs="Arial"/>
                <w:b/>
                <w:color w:val="000000" w:themeColor="text1"/>
                <w:sz w:val="24"/>
                <w:szCs w:val="24"/>
              </w:rPr>
            </w:pPr>
            <w:r w:rsidRPr="00BD7AD4">
              <w:rPr>
                <w:rFonts w:ascii="Arial" w:hAnsi="Arial" w:cs="Arial"/>
                <w:b/>
                <w:color w:val="000000" w:themeColor="text1"/>
                <w:sz w:val="24"/>
                <w:szCs w:val="24"/>
              </w:rPr>
              <w:t>Age</w:t>
            </w:r>
            <w:r w:rsidR="008A7C78">
              <w:rPr>
                <w:rFonts w:ascii="Arial" w:hAnsi="Arial" w:cs="Arial"/>
                <w:b/>
                <w:color w:val="000000" w:themeColor="text1"/>
                <w:sz w:val="24"/>
                <w:szCs w:val="24"/>
              </w:rPr>
              <w:br/>
            </w:r>
            <w:r w:rsidR="000D5412">
              <w:rPr>
                <w:rFonts w:ascii="Arial" w:hAnsi="Arial" w:cs="Arial"/>
                <w:b/>
                <w:color w:val="000000" w:themeColor="text1"/>
                <w:sz w:val="24"/>
                <w:szCs w:val="24"/>
              </w:rPr>
              <w:t>Gender</w:t>
            </w:r>
            <w:r w:rsidRPr="00BD7AD4">
              <w:rPr>
                <w:rFonts w:ascii="Arial" w:hAnsi="Arial" w:cs="Arial"/>
                <w:b/>
                <w:color w:val="000000" w:themeColor="text1"/>
                <w:sz w:val="24"/>
                <w:szCs w:val="24"/>
              </w:rPr>
              <w:br/>
              <w:t>Disability</w:t>
            </w:r>
            <w:r w:rsidRPr="00BD7AD4">
              <w:rPr>
                <w:rFonts w:ascii="Arial" w:hAnsi="Arial" w:cs="Arial"/>
                <w:b/>
                <w:color w:val="000000" w:themeColor="text1"/>
                <w:sz w:val="24"/>
                <w:szCs w:val="24"/>
              </w:rPr>
              <w:br/>
              <w:t>Race</w:t>
            </w:r>
          </w:p>
          <w:p w14:paraId="2494377B" w14:textId="034CCDBF" w:rsidR="00572C53" w:rsidRPr="00BD7AD4" w:rsidRDefault="002F5629" w:rsidP="008A7C78">
            <w:pPr>
              <w:rPr>
                <w:rFonts w:ascii="Arial" w:hAnsi="Arial" w:cs="Arial"/>
                <w:b/>
                <w:color w:val="000000" w:themeColor="text1"/>
                <w:sz w:val="24"/>
                <w:szCs w:val="24"/>
              </w:rPr>
            </w:pPr>
            <w:r>
              <w:rPr>
                <w:rFonts w:ascii="Arial" w:hAnsi="Arial" w:cs="Arial"/>
                <w:b/>
                <w:color w:val="000000" w:themeColor="text1"/>
                <w:sz w:val="24"/>
                <w:szCs w:val="24"/>
              </w:rPr>
              <w:t>Sexual orientation</w:t>
            </w:r>
            <w:r w:rsidR="008A7C78">
              <w:rPr>
                <w:rFonts w:ascii="Arial" w:hAnsi="Arial" w:cs="Arial"/>
                <w:b/>
                <w:color w:val="000000" w:themeColor="text1"/>
                <w:sz w:val="24"/>
                <w:szCs w:val="24"/>
              </w:rPr>
              <w:br/>
            </w:r>
            <w:r w:rsidR="00572C53" w:rsidRPr="00BD7AD4">
              <w:rPr>
                <w:rFonts w:ascii="Arial" w:hAnsi="Arial" w:cs="Arial"/>
                <w:b/>
                <w:color w:val="000000" w:themeColor="text1"/>
                <w:sz w:val="24"/>
                <w:szCs w:val="24"/>
              </w:rPr>
              <w:t>Previous Offenders</w:t>
            </w:r>
            <w:r w:rsidR="00572C53" w:rsidRPr="00BD7AD4">
              <w:rPr>
                <w:rFonts w:ascii="Arial" w:hAnsi="Arial" w:cs="Arial"/>
                <w:b/>
                <w:color w:val="000000" w:themeColor="text1"/>
                <w:sz w:val="24"/>
                <w:szCs w:val="24"/>
              </w:rPr>
              <w:br/>
              <w:t>Pregnancy &amp; Maternity</w:t>
            </w:r>
            <w:r w:rsidR="00572C53" w:rsidRPr="00BD7AD4">
              <w:rPr>
                <w:rFonts w:ascii="Arial" w:hAnsi="Arial" w:cs="Arial"/>
                <w:b/>
                <w:color w:val="000000" w:themeColor="text1"/>
                <w:sz w:val="24"/>
                <w:szCs w:val="24"/>
              </w:rPr>
              <w:br/>
            </w:r>
            <w:r w:rsidR="00572C53" w:rsidRPr="00BD7AD4">
              <w:rPr>
                <w:rFonts w:ascii="Arial" w:hAnsi="Arial" w:cs="Arial"/>
                <w:b/>
                <w:color w:val="000000" w:themeColor="text1"/>
                <w:sz w:val="24"/>
                <w:szCs w:val="24"/>
              </w:rPr>
              <w:lastRenderedPageBreak/>
              <w:t>Social Class/Background</w:t>
            </w:r>
            <w:r w:rsidR="008A7C78">
              <w:rPr>
                <w:rFonts w:ascii="Arial" w:hAnsi="Arial" w:cs="Arial"/>
                <w:b/>
                <w:color w:val="000000" w:themeColor="text1"/>
                <w:sz w:val="24"/>
                <w:szCs w:val="24"/>
              </w:rPr>
              <w:br/>
            </w:r>
            <w:r w:rsidR="00572C53" w:rsidRPr="00BD7AD4">
              <w:rPr>
                <w:rFonts w:ascii="Arial" w:hAnsi="Arial" w:cs="Arial"/>
                <w:b/>
                <w:color w:val="000000" w:themeColor="text1"/>
                <w:sz w:val="24"/>
                <w:szCs w:val="24"/>
              </w:rPr>
              <w:t>Language</w:t>
            </w:r>
          </w:p>
        </w:tc>
      </w:tr>
      <w:tr w:rsidR="00CB3A0E" w:rsidRPr="00CB3A0E" w14:paraId="6E75997E" w14:textId="77777777" w:rsidTr="00E57D8D">
        <w:tc>
          <w:tcPr>
            <w:tcW w:w="5070" w:type="dxa"/>
          </w:tcPr>
          <w:p w14:paraId="4468288C"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lastRenderedPageBreak/>
              <w:t xml:space="preserve">What are the risks associated with the policy, practice, process or procedure in relation to the differential impact? </w:t>
            </w:r>
          </w:p>
        </w:tc>
        <w:tc>
          <w:tcPr>
            <w:tcW w:w="4677" w:type="dxa"/>
          </w:tcPr>
          <w:p w14:paraId="6AE8579A" w14:textId="44273ED1"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Non-admitta</w:t>
            </w:r>
            <w:r w:rsidR="008A7C78">
              <w:rPr>
                <w:rFonts w:ascii="Arial" w:hAnsi="Arial" w:cs="Arial"/>
                <w:b/>
                <w:color w:val="000000" w:themeColor="text1"/>
                <w:sz w:val="24"/>
                <w:szCs w:val="24"/>
              </w:rPr>
              <w:t>nce to Undergraduate study (non-</w:t>
            </w:r>
            <w:r w:rsidRPr="00BD7AD4">
              <w:rPr>
                <w:rFonts w:ascii="Arial" w:hAnsi="Arial" w:cs="Arial"/>
                <w:b/>
                <w:color w:val="000000" w:themeColor="text1"/>
                <w:sz w:val="24"/>
                <w:szCs w:val="24"/>
              </w:rPr>
              <w:t>widening participation). Discrimination based on any of the above areas is possible if procedures are not correctly applied.</w:t>
            </w:r>
          </w:p>
        </w:tc>
      </w:tr>
      <w:tr w:rsidR="00CB3A0E" w:rsidRPr="00CB3A0E" w14:paraId="7F5E737F" w14:textId="77777777" w:rsidTr="00E57D8D">
        <w:tc>
          <w:tcPr>
            <w:tcW w:w="5070" w:type="dxa"/>
          </w:tcPr>
          <w:p w14:paraId="308E5C01"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What are the expected benefits of the policy, practice, process or procedure?</w:t>
            </w:r>
          </w:p>
        </w:tc>
        <w:tc>
          <w:tcPr>
            <w:tcW w:w="4677" w:type="dxa"/>
          </w:tcPr>
          <w:p w14:paraId="606C551F"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Support </w:t>
            </w:r>
            <w:r w:rsidR="00C96471" w:rsidRPr="00BD7AD4">
              <w:rPr>
                <w:rFonts w:ascii="Arial" w:hAnsi="Arial" w:cs="Arial"/>
                <w:b/>
                <w:color w:val="000000" w:themeColor="text1"/>
                <w:sz w:val="24"/>
                <w:szCs w:val="24"/>
              </w:rPr>
              <w:t>fair and consistent</w:t>
            </w:r>
            <w:r w:rsidRPr="00BD7AD4">
              <w:rPr>
                <w:rFonts w:ascii="Arial" w:hAnsi="Arial" w:cs="Arial"/>
                <w:b/>
                <w:color w:val="000000" w:themeColor="text1"/>
                <w:sz w:val="24"/>
                <w:szCs w:val="24"/>
              </w:rPr>
              <w:t xml:space="preserve"> admission to </w:t>
            </w:r>
            <w:r w:rsidR="00C96471" w:rsidRPr="00BD7AD4">
              <w:rPr>
                <w:rFonts w:ascii="Arial" w:hAnsi="Arial" w:cs="Arial"/>
                <w:b/>
                <w:color w:val="000000" w:themeColor="text1"/>
                <w:sz w:val="24"/>
                <w:szCs w:val="24"/>
              </w:rPr>
              <w:t>all Higher Programmes at South Essex College</w:t>
            </w:r>
            <w:r w:rsidRPr="00BD7AD4">
              <w:rPr>
                <w:rFonts w:ascii="Arial" w:hAnsi="Arial" w:cs="Arial"/>
                <w:b/>
                <w:color w:val="000000" w:themeColor="text1"/>
                <w:sz w:val="24"/>
                <w:szCs w:val="24"/>
              </w:rPr>
              <w:t>.</w:t>
            </w:r>
          </w:p>
          <w:p w14:paraId="370A8065" w14:textId="6DE22385" w:rsidR="00115E92" w:rsidRPr="00BD7AD4" w:rsidRDefault="000D5412" w:rsidP="00572C53">
            <w:pPr>
              <w:rPr>
                <w:rFonts w:ascii="Arial" w:hAnsi="Arial" w:cs="Arial"/>
                <w:b/>
                <w:color w:val="000000" w:themeColor="text1"/>
                <w:sz w:val="24"/>
                <w:szCs w:val="24"/>
              </w:rPr>
            </w:pPr>
            <w:r>
              <w:rPr>
                <w:rFonts w:ascii="Arial" w:hAnsi="Arial" w:cs="Arial"/>
                <w:b/>
                <w:color w:val="000000" w:themeColor="text1"/>
                <w:sz w:val="24"/>
                <w:szCs w:val="24"/>
              </w:rPr>
              <w:t xml:space="preserve">To ensure consistent/equitable </w:t>
            </w:r>
            <w:r w:rsidR="00572C53" w:rsidRPr="00BD7AD4">
              <w:rPr>
                <w:rFonts w:ascii="Arial" w:hAnsi="Arial" w:cs="Arial"/>
                <w:b/>
                <w:color w:val="000000" w:themeColor="text1"/>
                <w:sz w:val="24"/>
                <w:szCs w:val="24"/>
              </w:rPr>
              <w:t xml:space="preserve">application of </w:t>
            </w:r>
            <w:r>
              <w:rPr>
                <w:rFonts w:ascii="Arial" w:hAnsi="Arial" w:cs="Arial"/>
                <w:b/>
                <w:color w:val="000000" w:themeColor="text1"/>
                <w:sz w:val="24"/>
                <w:szCs w:val="24"/>
              </w:rPr>
              <w:t xml:space="preserve">published </w:t>
            </w:r>
            <w:r w:rsidR="00115E92" w:rsidRPr="00BD7AD4">
              <w:rPr>
                <w:rFonts w:ascii="Arial" w:hAnsi="Arial" w:cs="Arial"/>
                <w:b/>
                <w:color w:val="000000" w:themeColor="text1"/>
                <w:sz w:val="24"/>
                <w:szCs w:val="24"/>
              </w:rPr>
              <w:t xml:space="preserve">entry criteria </w:t>
            </w:r>
          </w:p>
          <w:p w14:paraId="28EC7F61" w14:textId="44D8AA60" w:rsidR="00572C53" w:rsidRPr="00BD7AD4" w:rsidRDefault="000D5412" w:rsidP="00572C53">
            <w:pPr>
              <w:rPr>
                <w:rFonts w:ascii="Arial" w:hAnsi="Arial" w:cs="Arial"/>
                <w:b/>
                <w:color w:val="000000" w:themeColor="text1"/>
                <w:sz w:val="24"/>
                <w:szCs w:val="24"/>
              </w:rPr>
            </w:pPr>
            <w:r>
              <w:rPr>
                <w:rFonts w:ascii="Arial" w:hAnsi="Arial" w:cs="Arial"/>
                <w:b/>
                <w:color w:val="000000" w:themeColor="text1"/>
                <w:sz w:val="24"/>
                <w:szCs w:val="24"/>
              </w:rPr>
              <w:t>DBS</w:t>
            </w:r>
            <w:r w:rsidR="00572C53" w:rsidRPr="00BD7AD4">
              <w:rPr>
                <w:rFonts w:ascii="Arial" w:hAnsi="Arial" w:cs="Arial"/>
                <w:b/>
                <w:color w:val="000000" w:themeColor="text1"/>
                <w:sz w:val="24"/>
                <w:szCs w:val="24"/>
              </w:rPr>
              <w:t xml:space="preserve"> checks</w:t>
            </w:r>
            <w:r w:rsidR="008A7C78">
              <w:rPr>
                <w:rFonts w:ascii="Arial" w:hAnsi="Arial" w:cs="Arial"/>
                <w:b/>
                <w:color w:val="000000" w:themeColor="text1"/>
                <w:sz w:val="24"/>
                <w:szCs w:val="24"/>
              </w:rPr>
              <w:t xml:space="preserve">, </w:t>
            </w:r>
            <w:r>
              <w:rPr>
                <w:rFonts w:ascii="Arial" w:hAnsi="Arial" w:cs="Arial"/>
                <w:b/>
                <w:color w:val="000000" w:themeColor="text1"/>
                <w:sz w:val="24"/>
                <w:szCs w:val="24"/>
              </w:rPr>
              <w:t>F</w:t>
            </w:r>
            <w:r w:rsidR="00572C53" w:rsidRPr="00BD7AD4">
              <w:rPr>
                <w:rFonts w:ascii="Arial" w:hAnsi="Arial" w:cs="Arial"/>
                <w:b/>
                <w:color w:val="000000" w:themeColor="text1"/>
                <w:sz w:val="24"/>
                <w:szCs w:val="24"/>
              </w:rPr>
              <w:t xml:space="preserve">itness to </w:t>
            </w:r>
            <w:r>
              <w:rPr>
                <w:rFonts w:ascii="Arial" w:hAnsi="Arial" w:cs="Arial"/>
                <w:b/>
                <w:color w:val="000000" w:themeColor="text1"/>
                <w:sz w:val="24"/>
                <w:szCs w:val="24"/>
              </w:rPr>
              <w:t>P</w:t>
            </w:r>
            <w:r w:rsidR="00572C53" w:rsidRPr="00BD7AD4">
              <w:rPr>
                <w:rFonts w:ascii="Arial" w:hAnsi="Arial" w:cs="Arial"/>
                <w:b/>
                <w:color w:val="000000" w:themeColor="text1"/>
                <w:sz w:val="24"/>
                <w:szCs w:val="24"/>
              </w:rPr>
              <w:t xml:space="preserve">ractice </w:t>
            </w:r>
            <w:r w:rsidR="008A7C78">
              <w:rPr>
                <w:rFonts w:ascii="Arial" w:hAnsi="Arial" w:cs="Arial"/>
                <w:b/>
                <w:color w:val="000000" w:themeColor="text1"/>
                <w:sz w:val="24"/>
                <w:szCs w:val="24"/>
              </w:rPr>
              <w:t xml:space="preserve">and audition/interview </w:t>
            </w:r>
            <w:r w:rsidR="00572C53" w:rsidRPr="00BD7AD4">
              <w:rPr>
                <w:rFonts w:ascii="Arial" w:hAnsi="Arial" w:cs="Arial"/>
                <w:b/>
                <w:color w:val="000000" w:themeColor="text1"/>
                <w:sz w:val="24"/>
                <w:szCs w:val="24"/>
              </w:rPr>
              <w:t xml:space="preserve">processes </w:t>
            </w:r>
            <w:r w:rsidR="00A047D1" w:rsidRPr="00BD7AD4">
              <w:rPr>
                <w:rFonts w:ascii="Arial" w:hAnsi="Arial" w:cs="Arial"/>
                <w:b/>
                <w:color w:val="000000" w:themeColor="text1"/>
                <w:sz w:val="24"/>
                <w:szCs w:val="24"/>
              </w:rPr>
              <w:t xml:space="preserve">are correctly applied </w:t>
            </w:r>
            <w:r w:rsidR="00572C53" w:rsidRPr="00BD7AD4">
              <w:rPr>
                <w:rFonts w:ascii="Arial" w:hAnsi="Arial" w:cs="Arial"/>
                <w:b/>
                <w:color w:val="000000" w:themeColor="text1"/>
                <w:sz w:val="24"/>
                <w:szCs w:val="24"/>
              </w:rPr>
              <w:t xml:space="preserve">when determining suitability for </w:t>
            </w:r>
            <w:r w:rsidR="00115E92" w:rsidRPr="00BD7AD4">
              <w:rPr>
                <w:rFonts w:ascii="Arial" w:hAnsi="Arial" w:cs="Arial"/>
                <w:b/>
                <w:color w:val="000000" w:themeColor="text1"/>
                <w:sz w:val="24"/>
                <w:szCs w:val="24"/>
              </w:rPr>
              <w:t>relevant programmes</w:t>
            </w:r>
            <w:r w:rsidR="00572C53" w:rsidRPr="00BD7AD4">
              <w:rPr>
                <w:rFonts w:ascii="Arial" w:hAnsi="Arial" w:cs="Arial"/>
                <w:b/>
                <w:color w:val="000000" w:themeColor="text1"/>
                <w:sz w:val="24"/>
                <w:szCs w:val="24"/>
              </w:rPr>
              <w:t>.</w:t>
            </w:r>
          </w:p>
          <w:p w14:paraId="13DF7A2B" w14:textId="799740F0" w:rsidR="00572C53" w:rsidRPr="00BD7AD4" w:rsidRDefault="00572C53" w:rsidP="00AF1F75">
            <w:pPr>
              <w:rPr>
                <w:rFonts w:ascii="Arial" w:hAnsi="Arial" w:cs="Arial"/>
                <w:b/>
                <w:color w:val="000000" w:themeColor="text1"/>
                <w:sz w:val="24"/>
                <w:szCs w:val="24"/>
              </w:rPr>
            </w:pPr>
            <w:r w:rsidRPr="00BD7AD4">
              <w:rPr>
                <w:rFonts w:ascii="Arial" w:hAnsi="Arial" w:cs="Arial"/>
                <w:b/>
                <w:color w:val="000000" w:themeColor="text1"/>
                <w:sz w:val="24"/>
                <w:szCs w:val="24"/>
              </w:rPr>
              <w:t xml:space="preserve">To ensure the College and </w:t>
            </w:r>
            <w:r w:rsidR="000D5412">
              <w:rPr>
                <w:rFonts w:ascii="Arial" w:hAnsi="Arial" w:cs="Arial"/>
                <w:b/>
                <w:color w:val="000000" w:themeColor="text1"/>
                <w:sz w:val="24"/>
                <w:szCs w:val="24"/>
              </w:rPr>
              <w:t xml:space="preserve">its awarding bodies </w:t>
            </w:r>
            <w:r w:rsidR="00115E92" w:rsidRPr="00BD7AD4">
              <w:rPr>
                <w:rFonts w:ascii="Arial" w:hAnsi="Arial" w:cs="Arial"/>
                <w:b/>
                <w:color w:val="000000" w:themeColor="text1"/>
                <w:sz w:val="24"/>
                <w:szCs w:val="24"/>
              </w:rPr>
              <w:t>compl</w:t>
            </w:r>
            <w:r w:rsidR="000D5412">
              <w:rPr>
                <w:rFonts w:ascii="Arial" w:hAnsi="Arial" w:cs="Arial"/>
                <w:b/>
                <w:color w:val="000000" w:themeColor="text1"/>
                <w:sz w:val="24"/>
                <w:szCs w:val="24"/>
              </w:rPr>
              <w:t>y</w:t>
            </w:r>
            <w:r w:rsidR="00085ABB">
              <w:rPr>
                <w:rFonts w:ascii="Arial" w:hAnsi="Arial" w:cs="Arial"/>
                <w:b/>
                <w:color w:val="000000" w:themeColor="text1"/>
                <w:sz w:val="24"/>
                <w:szCs w:val="24"/>
              </w:rPr>
              <w:t xml:space="preserve"> </w:t>
            </w:r>
            <w:r w:rsidR="00AF1F75">
              <w:rPr>
                <w:rFonts w:ascii="Arial" w:hAnsi="Arial" w:cs="Arial"/>
                <w:b/>
                <w:color w:val="000000" w:themeColor="text1"/>
                <w:sz w:val="24"/>
                <w:szCs w:val="24"/>
              </w:rPr>
              <w:t xml:space="preserve">with </w:t>
            </w:r>
            <w:r w:rsidR="000D5412">
              <w:rPr>
                <w:rFonts w:ascii="Arial" w:hAnsi="Arial" w:cs="Arial"/>
                <w:b/>
                <w:color w:val="000000" w:themeColor="text1"/>
                <w:sz w:val="24"/>
                <w:szCs w:val="24"/>
              </w:rPr>
              <w:t>SPA recommendations</w:t>
            </w:r>
            <w:r w:rsidR="000966EF" w:rsidRPr="00BD7AD4">
              <w:rPr>
                <w:rFonts w:ascii="Arial" w:hAnsi="Arial" w:cs="Arial"/>
                <w:b/>
                <w:color w:val="000000" w:themeColor="text1"/>
                <w:sz w:val="24"/>
                <w:szCs w:val="24"/>
              </w:rPr>
              <w:t xml:space="preserve"> and follows the recommended precepts of the QAA UK Quality Code</w:t>
            </w:r>
            <w:r w:rsidR="00AF1F75">
              <w:rPr>
                <w:rFonts w:ascii="Arial" w:hAnsi="Arial" w:cs="Arial"/>
                <w:b/>
                <w:color w:val="000000" w:themeColor="text1"/>
                <w:sz w:val="24"/>
                <w:szCs w:val="24"/>
              </w:rPr>
              <w:t>, CMA &amp; HEFCE</w:t>
            </w:r>
            <w:r w:rsidR="000966EF" w:rsidRPr="00BD7AD4">
              <w:rPr>
                <w:rFonts w:ascii="Arial" w:hAnsi="Arial" w:cs="Arial"/>
                <w:b/>
                <w:color w:val="000000" w:themeColor="text1"/>
                <w:sz w:val="24"/>
                <w:szCs w:val="24"/>
              </w:rPr>
              <w:t xml:space="preserve"> in relation to admissions</w:t>
            </w:r>
            <w:r w:rsidR="00115E92" w:rsidRPr="00BD7AD4">
              <w:rPr>
                <w:rFonts w:ascii="Arial" w:hAnsi="Arial" w:cs="Arial"/>
                <w:b/>
                <w:color w:val="000000" w:themeColor="text1"/>
                <w:sz w:val="24"/>
                <w:szCs w:val="24"/>
              </w:rPr>
              <w:t>.</w:t>
            </w:r>
          </w:p>
        </w:tc>
      </w:tr>
    </w:tbl>
    <w:p w14:paraId="6581D1F6" w14:textId="77777777" w:rsidR="00572C53" w:rsidRPr="00BD7AD4" w:rsidRDefault="00572C53" w:rsidP="00572C53">
      <w:pPr>
        <w:rPr>
          <w:rFonts w:ascii="Arial" w:hAnsi="Arial" w:cs="Arial"/>
          <w:b/>
          <w:color w:val="000000" w:themeColor="text1"/>
          <w:sz w:val="24"/>
          <w:szCs w:val="24"/>
        </w:rPr>
        <w:sectPr w:rsidR="00572C53" w:rsidRPr="00BD7AD4" w:rsidSect="00F11AA9">
          <w:headerReference w:type="default" r:id="rId10"/>
          <w:headerReference w:type="first" r:id="rId11"/>
          <w:pgSz w:w="11906" w:h="16838"/>
          <w:pgMar w:top="1440" w:right="1800" w:bottom="1440" w:left="1800" w:header="708" w:footer="708" w:gutter="0"/>
          <w:cols w:space="708"/>
          <w:titlePg/>
          <w:docGrid w:linePitch="360"/>
        </w:sectPr>
      </w:pPr>
    </w:p>
    <w:p w14:paraId="7BA5140C" w14:textId="5F5AFBE3" w:rsidR="00572C53" w:rsidRPr="00BD7AD4" w:rsidRDefault="00200ED3" w:rsidP="00200ED3">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SOUTH ESSEX COLLEGE</w:t>
      </w:r>
    </w:p>
    <w:p w14:paraId="06FF0F97" w14:textId="77777777" w:rsidR="00FB6054" w:rsidRDefault="002C14C6" w:rsidP="00C5460A">
      <w:pPr>
        <w:spacing w:after="0" w:line="240" w:lineRule="auto"/>
        <w:jc w:val="center"/>
        <w:rPr>
          <w:rFonts w:ascii="Arial" w:hAnsi="Arial" w:cs="Arial"/>
          <w:b/>
          <w:color w:val="000000" w:themeColor="text1"/>
          <w:sz w:val="24"/>
          <w:szCs w:val="24"/>
        </w:rPr>
      </w:pPr>
      <w:r w:rsidRPr="00BD7AD4">
        <w:rPr>
          <w:rFonts w:ascii="Arial" w:hAnsi="Arial" w:cs="Arial"/>
          <w:b/>
          <w:color w:val="000000" w:themeColor="text1"/>
          <w:sz w:val="24"/>
          <w:szCs w:val="24"/>
        </w:rPr>
        <w:t>HIGHER EDUCATION</w:t>
      </w:r>
      <w:r w:rsidR="00FB6054" w:rsidRPr="00BD7AD4">
        <w:rPr>
          <w:rFonts w:ascii="Arial" w:hAnsi="Arial" w:cs="Arial"/>
          <w:b/>
          <w:color w:val="000000" w:themeColor="text1"/>
          <w:sz w:val="24"/>
          <w:szCs w:val="24"/>
        </w:rPr>
        <w:t xml:space="preserve"> ADMISSIONS POLICY</w:t>
      </w:r>
    </w:p>
    <w:p w14:paraId="0A828F5B" w14:textId="77777777" w:rsidR="00CA7DE6" w:rsidRDefault="00CA7DE6" w:rsidP="00C5460A">
      <w:pPr>
        <w:spacing w:after="0" w:line="240" w:lineRule="auto"/>
        <w:jc w:val="center"/>
        <w:rPr>
          <w:rFonts w:ascii="Arial" w:hAnsi="Arial" w:cs="Arial"/>
          <w:b/>
          <w:color w:val="000000" w:themeColor="text1"/>
          <w:sz w:val="24"/>
          <w:szCs w:val="24"/>
        </w:rPr>
      </w:pPr>
    </w:p>
    <w:p w14:paraId="13F8F7B0" w14:textId="4CB434DE" w:rsidR="00CA7DE6" w:rsidRPr="00CA7DE6" w:rsidRDefault="00CA7DE6" w:rsidP="00CA7DE6">
      <w:pPr>
        <w:spacing w:after="0" w:line="240" w:lineRule="auto"/>
        <w:rPr>
          <w:rFonts w:ascii="Arial" w:hAnsi="Arial" w:cs="Arial"/>
          <w:i/>
          <w:color w:val="000000" w:themeColor="text1"/>
          <w:sz w:val="24"/>
          <w:szCs w:val="24"/>
        </w:rPr>
      </w:pPr>
      <w:r w:rsidRPr="00CA7DE6">
        <w:rPr>
          <w:rFonts w:ascii="Arial" w:hAnsi="Arial" w:cs="Arial"/>
          <w:i/>
          <w:color w:val="000000" w:themeColor="text1"/>
          <w:sz w:val="24"/>
          <w:szCs w:val="24"/>
        </w:rPr>
        <w:t>This policy applies to admission in the academic year 201</w:t>
      </w:r>
      <w:r w:rsidR="00275752">
        <w:rPr>
          <w:rFonts w:ascii="Arial" w:hAnsi="Arial" w:cs="Arial"/>
          <w:i/>
          <w:color w:val="000000" w:themeColor="text1"/>
          <w:sz w:val="24"/>
          <w:szCs w:val="24"/>
        </w:rPr>
        <w:t>9</w:t>
      </w:r>
      <w:r w:rsidRPr="00CA7DE6">
        <w:rPr>
          <w:rFonts w:ascii="Arial" w:hAnsi="Arial" w:cs="Arial"/>
          <w:i/>
          <w:color w:val="000000" w:themeColor="text1"/>
          <w:sz w:val="24"/>
          <w:szCs w:val="24"/>
        </w:rPr>
        <w:t>/</w:t>
      </w:r>
      <w:r w:rsidR="00275752">
        <w:rPr>
          <w:rFonts w:ascii="Arial" w:hAnsi="Arial" w:cs="Arial"/>
          <w:i/>
          <w:color w:val="000000" w:themeColor="text1"/>
          <w:sz w:val="24"/>
          <w:szCs w:val="24"/>
        </w:rPr>
        <w:t>20</w:t>
      </w:r>
    </w:p>
    <w:p w14:paraId="0205D7D2" w14:textId="77777777" w:rsidR="00094531" w:rsidRPr="00BD7AD4" w:rsidRDefault="00094531" w:rsidP="00094531">
      <w:pPr>
        <w:spacing w:after="0" w:line="240" w:lineRule="auto"/>
        <w:rPr>
          <w:rFonts w:ascii="Arial" w:eastAsia="Times New Roman" w:hAnsi="Arial" w:cs="Arial"/>
          <w:i/>
          <w:color w:val="000000" w:themeColor="text1"/>
          <w:sz w:val="20"/>
          <w:szCs w:val="20"/>
        </w:rPr>
      </w:pPr>
    </w:p>
    <w:p w14:paraId="00A88BE0" w14:textId="77777777" w:rsidR="00FB6054" w:rsidRPr="00BD7AD4" w:rsidRDefault="00FB6054"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SCOPE OF POLICY</w:t>
      </w:r>
    </w:p>
    <w:p w14:paraId="5D0ACB91" w14:textId="77777777" w:rsidR="00C5460A" w:rsidRPr="00BD7AD4" w:rsidRDefault="00C5460A" w:rsidP="00C5460A">
      <w:pPr>
        <w:spacing w:after="0" w:line="240" w:lineRule="auto"/>
        <w:rPr>
          <w:rFonts w:ascii="Arial" w:hAnsi="Arial" w:cs="Arial"/>
          <w:b/>
          <w:color w:val="000000" w:themeColor="text1"/>
          <w:sz w:val="24"/>
          <w:szCs w:val="24"/>
        </w:rPr>
      </w:pPr>
    </w:p>
    <w:p w14:paraId="0230668D" w14:textId="549379B4" w:rsidR="00FB6054" w:rsidRPr="00CB3A0E" w:rsidRDefault="00FB6054"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This policy applies to all admissions to </w:t>
      </w:r>
      <w:r w:rsidR="002C14C6" w:rsidRPr="00CB3A0E">
        <w:rPr>
          <w:rFonts w:ascii="Arial" w:hAnsi="Arial" w:cs="Arial"/>
          <w:color w:val="000000" w:themeColor="text1"/>
          <w:sz w:val="24"/>
          <w:szCs w:val="24"/>
        </w:rPr>
        <w:t>higher education</w:t>
      </w:r>
      <w:r w:rsidRPr="00CB3A0E">
        <w:rPr>
          <w:rFonts w:ascii="Arial" w:hAnsi="Arial" w:cs="Arial"/>
          <w:color w:val="000000" w:themeColor="text1"/>
          <w:sz w:val="24"/>
          <w:szCs w:val="24"/>
        </w:rPr>
        <w:t xml:space="preserve"> programmes at </w:t>
      </w:r>
      <w:r w:rsidR="003051DA">
        <w:rPr>
          <w:rFonts w:ascii="Arial" w:hAnsi="Arial" w:cs="Arial"/>
          <w:color w:val="000000" w:themeColor="text1"/>
          <w:sz w:val="24"/>
          <w:szCs w:val="24"/>
        </w:rPr>
        <w:t xml:space="preserve">any of the </w:t>
      </w:r>
      <w:r w:rsidR="002C14C6" w:rsidRPr="00CB3A0E">
        <w:rPr>
          <w:rFonts w:ascii="Arial" w:hAnsi="Arial" w:cs="Arial"/>
          <w:color w:val="000000" w:themeColor="text1"/>
          <w:sz w:val="24"/>
          <w:szCs w:val="24"/>
        </w:rPr>
        <w:t>College’s</w:t>
      </w:r>
      <w:r w:rsidRPr="00CB3A0E">
        <w:rPr>
          <w:rFonts w:ascii="Arial" w:hAnsi="Arial" w:cs="Arial"/>
          <w:color w:val="000000" w:themeColor="text1"/>
          <w:sz w:val="24"/>
          <w:szCs w:val="24"/>
        </w:rPr>
        <w:t xml:space="preserve"> campuses</w:t>
      </w:r>
      <w:r w:rsidR="003051DA">
        <w:rPr>
          <w:rFonts w:ascii="Arial" w:hAnsi="Arial" w:cs="Arial"/>
          <w:color w:val="000000" w:themeColor="text1"/>
          <w:sz w:val="24"/>
          <w:szCs w:val="24"/>
        </w:rPr>
        <w:t>.</w:t>
      </w:r>
      <w:r w:rsidRPr="00CB3A0E">
        <w:rPr>
          <w:rFonts w:ascii="Arial" w:hAnsi="Arial" w:cs="Arial"/>
          <w:color w:val="000000" w:themeColor="text1"/>
          <w:sz w:val="24"/>
          <w:szCs w:val="24"/>
        </w:rPr>
        <w:t xml:space="preserve"> It covers all stages of an applicant’</w:t>
      </w:r>
      <w:r w:rsidR="0078524C" w:rsidRPr="00CB3A0E">
        <w:rPr>
          <w:rFonts w:ascii="Arial" w:hAnsi="Arial" w:cs="Arial"/>
          <w:color w:val="000000" w:themeColor="text1"/>
          <w:sz w:val="24"/>
          <w:szCs w:val="24"/>
        </w:rPr>
        <w:t xml:space="preserve">s interaction </w:t>
      </w:r>
      <w:r w:rsidRPr="00CB3A0E">
        <w:rPr>
          <w:rFonts w:ascii="Arial" w:hAnsi="Arial" w:cs="Arial"/>
          <w:color w:val="000000" w:themeColor="text1"/>
          <w:sz w:val="24"/>
          <w:szCs w:val="24"/>
        </w:rPr>
        <w:t xml:space="preserve">with the </w:t>
      </w:r>
      <w:r w:rsidR="002C14C6"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from initial enquiry through application, receipt of </w:t>
      </w:r>
      <w:r w:rsidR="0078524C" w:rsidRPr="00CB3A0E">
        <w:rPr>
          <w:rFonts w:ascii="Arial" w:hAnsi="Arial" w:cs="Arial"/>
          <w:color w:val="000000" w:themeColor="text1"/>
          <w:sz w:val="24"/>
          <w:szCs w:val="24"/>
        </w:rPr>
        <w:t xml:space="preserve">the </w:t>
      </w:r>
      <w:r w:rsidR="002C14C6" w:rsidRPr="00CB3A0E">
        <w:rPr>
          <w:rFonts w:ascii="Arial" w:hAnsi="Arial" w:cs="Arial"/>
          <w:color w:val="000000" w:themeColor="text1"/>
          <w:sz w:val="24"/>
          <w:szCs w:val="24"/>
        </w:rPr>
        <w:t>College</w:t>
      </w:r>
      <w:r w:rsidR="0078524C" w:rsidRPr="00CB3A0E">
        <w:rPr>
          <w:rFonts w:ascii="Arial" w:hAnsi="Arial" w:cs="Arial"/>
          <w:color w:val="000000" w:themeColor="text1"/>
          <w:sz w:val="24"/>
          <w:szCs w:val="24"/>
        </w:rPr>
        <w:t xml:space="preserve">’s selection decision </w:t>
      </w:r>
      <w:r w:rsidRPr="00CB3A0E">
        <w:rPr>
          <w:rFonts w:ascii="Arial" w:hAnsi="Arial" w:cs="Arial"/>
          <w:color w:val="000000" w:themeColor="text1"/>
          <w:sz w:val="24"/>
          <w:szCs w:val="24"/>
        </w:rPr>
        <w:t>and the transition to first enro</w:t>
      </w:r>
      <w:r w:rsidR="0078524C" w:rsidRPr="00CB3A0E">
        <w:rPr>
          <w:rFonts w:ascii="Arial" w:hAnsi="Arial" w:cs="Arial"/>
          <w:color w:val="000000" w:themeColor="text1"/>
          <w:sz w:val="24"/>
          <w:szCs w:val="24"/>
        </w:rPr>
        <w:t>lment and induction for successful applicants.</w:t>
      </w:r>
    </w:p>
    <w:p w14:paraId="15DAEB3E" w14:textId="77777777" w:rsidR="00C5460A" w:rsidRPr="00BD7AD4" w:rsidRDefault="00C5460A" w:rsidP="00200ED3">
      <w:pPr>
        <w:spacing w:after="0" w:line="240" w:lineRule="auto"/>
        <w:jc w:val="both"/>
        <w:rPr>
          <w:rFonts w:ascii="Arial" w:hAnsi="Arial" w:cs="Arial"/>
          <w:color w:val="000000" w:themeColor="text1"/>
          <w:sz w:val="24"/>
          <w:szCs w:val="24"/>
        </w:rPr>
      </w:pPr>
    </w:p>
    <w:p w14:paraId="0A7F6FF6" w14:textId="77777777" w:rsidR="00FA5DDC" w:rsidRPr="00BD7AD4" w:rsidRDefault="00FA5DDC" w:rsidP="00200ED3">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RESPONSIBILITY FOR POLICY</w:t>
      </w:r>
    </w:p>
    <w:p w14:paraId="55F6F0F4" w14:textId="77777777" w:rsidR="00C5460A" w:rsidRPr="00CB3A0E" w:rsidRDefault="00C5460A" w:rsidP="00200ED3">
      <w:pPr>
        <w:spacing w:after="0" w:line="240" w:lineRule="auto"/>
        <w:jc w:val="both"/>
        <w:rPr>
          <w:rFonts w:ascii="Arial" w:hAnsi="Arial" w:cs="Arial"/>
          <w:b/>
          <w:color w:val="000000" w:themeColor="text1"/>
          <w:sz w:val="24"/>
          <w:szCs w:val="24"/>
        </w:rPr>
      </w:pPr>
    </w:p>
    <w:p w14:paraId="332E4C56" w14:textId="220D51A3" w:rsidR="00C5460A" w:rsidRPr="00BD7AD4" w:rsidRDefault="00FA5DDC"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2C14C6" w:rsidRPr="00CB3A0E">
        <w:rPr>
          <w:rFonts w:ascii="Arial" w:hAnsi="Arial" w:cs="Arial"/>
          <w:color w:val="000000" w:themeColor="text1"/>
          <w:sz w:val="24"/>
          <w:szCs w:val="24"/>
        </w:rPr>
        <w:t>Higher Education</w:t>
      </w:r>
      <w:r w:rsidRPr="00CB3A0E">
        <w:rPr>
          <w:rFonts w:ascii="Arial" w:hAnsi="Arial" w:cs="Arial"/>
          <w:color w:val="000000" w:themeColor="text1"/>
          <w:sz w:val="24"/>
          <w:szCs w:val="24"/>
        </w:rPr>
        <w:t xml:space="preserve"> Admissions Policy is </w:t>
      </w:r>
      <w:r w:rsidR="0078524C" w:rsidRPr="00CB3A0E">
        <w:rPr>
          <w:rFonts w:ascii="Arial" w:hAnsi="Arial" w:cs="Arial"/>
          <w:color w:val="000000" w:themeColor="text1"/>
          <w:sz w:val="24"/>
          <w:szCs w:val="24"/>
        </w:rPr>
        <w:t xml:space="preserve">approved by the </w:t>
      </w:r>
      <w:r w:rsidR="000143D3" w:rsidRPr="00CB3A0E">
        <w:rPr>
          <w:rFonts w:ascii="Arial" w:hAnsi="Arial" w:cs="Arial"/>
          <w:color w:val="000000" w:themeColor="text1"/>
          <w:sz w:val="24"/>
          <w:szCs w:val="24"/>
        </w:rPr>
        <w:t xml:space="preserve">College’s </w:t>
      </w:r>
      <w:r w:rsidR="00200ED3">
        <w:rPr>
          <w:rFonts w:ascii="Arial" w:hAnsi="Arial" w:cs="Arial"/>
          <w:color w:val="000000" w:themeColor="text1"/>
          <w:sz w:val="24"/>
          <w:szCs w:val="24"/>
        </w:rPr>
        <w:t>HE Committee</w:t>
      </w:r>
      <w:r w:rsidR="0078524C" w:rsidRPr="00CB3A0E">
        <w:rPr>
          <w:rFonts w:ascii="Arial" w:hAnsi="Arial" w:cs="Arial"/>
          <w:color w:val="000000" w:themeColor="text1"/>
          <w:sz w:val="24"/>
          <w:szCs w:val="24"/>
        </w:rPr>
        <w:t xml:space="preserve">. Implementation of the policy is the responsibility of the </w:t>
      </w:r>
      <w:r w:rsidR="009F5651">
        <w:rPr>
          <w:rFonts w:ascii="Arial" w:hAnsi="Arial" w:cs="Arial"/>
          <w:color w:val="000000" w:themeColor="text1"/>
          <w:sz w:val="24"/>
          <w:szCs w:val="24"/>
        </w:rPr>
        <w:t>CMA Compliance &amp; Information Manager (HE)</w:t>
      </w:r>
    </w:p>
    <w:p w14:paraId="1233424E" w14:textId="77777777" w:rsidR="00791E86" w:rsidRPr="00BD7AD4" w:rsidRDefault="00791E86" w:rsidP="00200ED3">
      <w:pPr>
        <w:spacing w:after="0" w:line="240" w:lineRule="auto"/>
        <w:jc w:val="both"/>
        <w:rPr>
          <w:rFonts w:ascii="Arial" w:hAnsi="Arial" w:cs="Arial"/>
          <w:b/>
          <w:color w:val="000000" w:themeColor="text1"/>
          <w:sz w:val="24"/>
          <w:szCs w:val="24"/>
        </w:rPr>
      </w:pPr>
    </w:p>
    <w:p w14:paraId="5383739D" w14:textId="77777777" w:rsidR="00FA5DDC" w:rsidRPr="00BD7AD4" w:rsidRDefault="00FA5DDC" w:rsidP="00200ED3">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REVIEW OF POLICY</w:t>
      </w:r>
    </w:p>
    <w:p w14:paraId="74F74099" w14:textId="77777777" w:rsidR="00C5460A" w:rsidRPr="00BD7AD4" w:rsidRDefault="00C5460A" w:rsidP="00200ED3">
      <w:pPr>
        <w:spacing w:after="0" w:line="240" w:lineRule="auto"/>
        <w:jc w:val="both"/>
        <w:rPr>
          <w:rFonts w:ascii="Arial" w:hAnsi="Arial" w:cs="Arial"/>
          <w:color w:val="000000" w:themeColor="text1"/>
          <w:sz w:val="24"/>
          <w:szCs w:val="24"/>
        </w:rPr>
      </w:pPr>
    </w:p>
    <w:p w14:paraId="4C76235E" w14:textId="1900A6CD" w:rsidR="00791E86" w:rsidRPr="00BD7AD4" w:rsidRDefault="0078524C" w:rsidP="00200ED3">
      <w:pPr>
        <w:spacing w:after="0" w:line="240" w:lineRule="auto"/>
        <w:jc w:val="both"/>
        <w:rPr>
          <w:rFonts w:ascii="Arial" w:hAnsi="Arial" w:cs="Arial"/>
          <w:b/>
          <w:color w:val="000000" w:themeColor="text1"/>
          <w:sz w:val="24"/>
          <w:szCs w:val="24"/>
          <w:u w:val="single"/>
        </w:rPr>
      </w:pPr>
      <w:r w:rsidRPr="00BD7AD4">
        <w:rPr>
          <w:rFonts w:ascii="Arial" w:hAnsi="Arial" w:cs="Arial"/>
          <w:color w:val="000000" w:themeColor="text1"/>
          <w:sz w:val="24"/>
          <w:szCs w:val="24"/>
        </w:rPr>
        <w:t xml:space="preserve">Monitoring and review of the </w:t>
      </w:r>
      <w:r w:rsidR="00612134" w:rsidRPr="00BD7AD4">
        <w:rPr>
          <w:rFonts w:ascii="Arial" w:hAnsi="Arial" w:cs="Arial"/>
          <w:color w:val="000000" w:themeColor="text1"/>
          <w:sz w:val="24"/>
          <w:szCs w:val="24"/>
        </w:rPr>
        <w:t>Higher Education</w:t>
      </w:r>
      <w:r w:rsidR="00FA5DDC" w:rsidRPr="00BD7AD4">
        <w:rPr>
          <w:rFonts w:ascii="Arial" w:hAnsi="Arial" w:cs="Arial"/>
          <w:color w:val="000000" w:themeColor="text1"/>
          <w:sz w:val="24"/>
          <w:szCs w:val="24"/>
        </w:rPr>
        <w:t xml:space="preserve"> Admissions Policy </w:t>
      </w:r>
      <w:r w:rsidRPr="00BD7AD4">
        <w:rPr>
          <w:rFonts w:ascii="Arial" w:hAnsi="Arial" w:cs="Arial"/>
          <w:color w:val="000000" w:themeColor="text1"/>
          <w:sz w:val="24"/>
          <w:szCs w:val="24"/>
        </w:rPr>
        <w:t xml:space="preserve">is undertaken </w:t>
      </w:r>
      <w:r w:rsidRPr="003F1189">
        <w:rPr>
          <w:rFonts w:ascii="Arial" w:hAnsi="Arial" w:cs="Arial"/>
          <w:color w:val="000000" w:themeColor="text1"/>
          <w:sz w:val="24"/>
          <w:szCs w:val="24"/>
        </w:rPr>
        <w:t xml:space="preserve">annually by the </w:t>
      </w:r>
      <w:r w:rsidR="00CA7DE6">
        <w:rPr>
          <w:rFonts w:ascii="Arial" w:hAnsi="Arial" w:cs="Arial"/>
          <w:color w:val="000000" w:themeColor="text1"/>
          <w:sz w:val="24"/>
          <w:szCs w:val="24"/>
        </w:rPr>
        <w:t>H</w:t>
      </w:r>
      <w:r w:rsidR="00E21D98">
        <w:rPr>
          <w:rFonts w:ascii="Arial" w:hAnsi="Arial" w:cs="Arial"/>
          <w:color w:val="000000" w:themeColor="text1"/>
          <w:sz w:val="24"/>
          <w:szCs w:val="24"/>
        </w:rPr>
        <w:t xml:space="preserve">igher </w:t>
      </w:r>
      <w:r w:rsidR="00CA7DE6">
        <w:rPr>
          <w:rFonts w:ascii="Arial" w:hAnsi="Arial" w:cs="Arial"/>
          <w:color w:val="000000" w:themeColor="text1"/>
          <w:sz w:val="24"/>
          <w:szCs w:val="24"/>
        </w:rPr>
        <w:t>E</w:t>
      </w:r>
      <w:r w:rsidR="00E21D98">
        <w:rPr>
          <w:rFonts w:ascii="Arial" w:hAnsi="Arial" w:cs="Arial"/>
          <w:color w:val="000000" w:themeColor="text1"/>
          <w:sz w:val="24"/>
          <w:szCs w:val="24"/>
        </w:rPr>
        <w:t>ducation</w:t>
      </w:r>
      <w:r w:rsidR="00CA7DE6">
        <w:rPr>
          <w:rFonts w:ascii="Arial" w:hAnsi="Arial" w:cs="Arial"/>
          <w:color w:val="000000" w:themeColor="text1"/>
          <w:sz w:val="24"/>
          <w:szCs w:val="24"/>
        </w:rPr>
        <w:t xml:space="preserve"> Committee and </w:t>
      </w:r>
      <w:r w:rsidR="00E21D98">
        <w:rPr>
          <w:rFonts w:ascii="Arial" w:hAnsi="Arial" w:cs="Arial"/>
          <w:color w:val="000000" w:themeColor="text1"/>
          <w:sz w:val="24"/>
          <w:szCs w:val="24"/>
        </w:rPr>
        <w:t>Senior Leadership Team</w:t>
      </w:r>
      <w:r w:rsidR="00791E86" w:rsidRPr="003F1189">
        <w:rPr>
          <w:rFonts w:ascii="Arial" w:hAnsi="Arial" w:cs="Arial"/>
          <w:color w:val="000000" w:themeColor="text1"/>
          <w:sz w:val="24"/>
          <w:szCs w:val="24"/>
        </w:rPr>
        <w:t>.</w:t>
      </w:r>
      <w:r w:rsidR="00803EE1" w:rsidRPr="003F1189">
        <w:rPr>
          <w:rFonts w:ascii="Arial" w:hAnsi="Arial" w:cs="Arial"/>
          <w:color w:val="000000" w:themeColor="text1"/>
          <w:sz w:val="24"/>
          <w:szCs w:val="24"/>
        </w:rPr>
        <w:t xml:space="preserve"> </w:t>
      </w:r>
    </w:p>
    <w:p w14:paraId="6B37BBAA" w14:textId="77777777" w:rsidR="0078524C" w:rsidRPr="00BD7AD4" w:rsidRDefault="00C5460A" w:rsidP="00C5460A">
      <w:pPr>
        <w:tabs>
          <w:tab w:val="left" w:pos="2190"/>
        </w:tabs>
        <w:spacing w:after="0" w:line="240" w:lineRule="auto"/>
        <w:rPr>
          <w:rFonts w:ascii="Arial" w:hAnsi="Arial" w:cs="Arial"/>
          <w:color w:val="000000" w:themeColor="text1"/>
          <w:sz w:val="24"/>
          <w:szCs w:val="24"/>
        </w:rPr>
      </w:pPr>
      <w:r w:rsidRPr="00BD7AD4">
        <w:rPr>
          <w:rFonts w:ascii="Arial" w:hAnsi="Arial" w:cs="Arial"/>
          <w:color w:val="000000" w:themeColor="text1"/>
          <w:sz w:val="24"/>
          <w:szCs w:val="24"/>
        </w:rPr>
        <w:tab/>
      </w:r>
    </w:p>
    <w:p w14:paraId="542765E3" w14:textId="77777777" w:rsidR="00FA5DDC" w:rsidRPr="00BD7AD4" w:rsidRDefault="001430AA" w:rsidP="001430AA">
      <w:pPr>
        <w:tabs>
          <w:tab w:val="left" w:pos="2190"/>
        </w:tabs>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 xml:space="preserve">PRINCIPLES GOVERNING </w:t>
      </w:r>
      <w:r w:rsidR="002C14C6" w:rsidRPr="00BD7AD4">
        <w:rPr>
          <w:rFonts w:ascii="Arial" w:hAnsi="Arial" w:cs="Arial"/>
          <w:b/>
          <w:color w:val="000000" w:themeColor="text1"/>
          <w:sz w:val="24"/>
          <w:szCs w:val="24"/>
        </w:rPr>
        <w:t>HIGHER EDUCATION</w:t>
      </w:r>
      <w:r w:rsidRPr="00BD7AD4">
        <w:rPr>
          <w:rFonts w:ascii="Arial" w:hAnsi="Arial" w:cs="Arial"/>
          <w:b/>
          <w:color w:val="000000" w:themeColor="text1"/>
          <w:sz w:val="24"/>
          <w:szCs w:val="24"/>
        </w:rPr>
        <w:t xml:space="preserve"> </w:t>
      </w:r>
      <w:r w:rsidR="00C5460A" w:rsidRPr="00BD7AD4">
        <w:rPr>
          <w:rFonts w:ascii="Arial" w:hAnsi="Arial" w:cs="Arial"/>
          <w:b/>
          <w:color w:val="000000" w:themeColor="text1"/>
          <w:sz w:val="24"/>
          <w:szCs w:val="24"/>
        </w:rPr>
        <w:t xml:space="preserve">ADMISSIONS </w:t>
      </w:r>
    </w:p>
    <w:p w14:paraId="067C9C7F" w14:textId="77777777" w:rsidR="001430AA" w:rsidRPr="00CB3A0E" w:rsidRDefault="001430AA" w:rsidP="001430AA">
      <w:pPr>
        <w:tabs>
          <w:tab w:val="left" w:pos="2190"/>
        </w:tabs>
        <w:spacing w:after="0" w:line="240" w:lineRule="auto"/>
        <w:rPr>
          <w:rFonts w:ascii="Arial" w:hAnsi="Arial" w:cs="Arial"/>
          <w:color w:val="000000" w:themeColor="text1"/>
          <w:sz w:val="24"/>
          <w:szCs w:val="24"/>
        </w:rPr>
      </w:pPr>
    </w:p>
    <w:p w14:paraId="758C5E3E" w14:textId="77777777" w:rsidR="00554433" w:rsidRPr="00CB3A0E" w:rsidRDefault="00554433"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2C14C6" w:rsidRPr="00CB3A0E">
        <w:rPr>
          <w:rFonts w:ascii="Arial" w:hAnsi="Arial" w:cs="Arial"/>
          <w:color w:val="000000" w:themeColor="text1"/>
          <w:sz w:val="24"/>
          <w:szCs w:val="24"/>
        </w:rPr>
        <w:t>College</w:t>
      </w:r>
      <w:r w:rsidR="00D3016A" w:rsidRPr="00CB3A0E">
        <w:rPr>
          <w:rFonts w:ascii="Arial" w:hAnsi="Arial" w:cs="Arial"/>
          <w:color w:val="000000" w:themeColor="text1"/>
          <w:sz w:val="24"/>
          <w:szCs w:val="24"/>
        </w:rPr>
        <w:t xml:space="preserve"> </w:t>
      </w:r>
      <w:r w:rsidRPr="00CB3A0E">
        <w:rPr>
          <w:rFonts w:ascii="Arial" w:hAnsi="Arial" w:cs="Arial"/>
          <w:color w:val="000000" w:themeColor="text1"/>
          <w:sz w:val="24"/>
          <w:szCs w:val="24"/>
        </w:rPr>
        <w:t xml:space="preserve">recognises the value of diversity and is committed to equality of opportunity. It aims to provide an environment in which applicants are treated with dignity and respect and solely on the basis of their abilities, merits and potential.  </w:t>
      </w:r>
    </w:p>
    <w:p w14:paraId="250873E0" w14:textId="77777777" w:rsidR="00554433" w:rsidRPr="00CB3A0E" w:rsidRDefault="00554433" w:rsidP="00200ED3">
      <w:pPr>
        <w:spacing w:after="0" w:line="240" w:lineRule="auto"/>
        <w:jc w:val="both"/>
        <w:rPr>
          <w:rFonts w:ascii="Arial" w:hAnsi="Arial" w:cs="Arial"/>
          <w:color w:val="000000" w:themeColor="text1"/>
          <w:sz w:val="24"/>
          <w:szCs w:val="24"/>
        </w:rPr>
      </w:pPr>
    </w:p>
    <w:p w14:paraId="50521BE2" w14:textId="77777777" w:rsidR="00FA5DDC" w:rsidRPr="00CB3A0E" w:rsidRDefault="00C5460A"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is committed to fair access and encourages applications from all students who are able to demonstrate the potential to meet the entry criteria for the relevant course and to benefit from study at undergraduate</w:t>
      </w:r>
      <w:r w:rsidR="000143D3" w:rsidRPr="00CB3A0E">
        <w:rPr>
          <w:rFonts w:ascii="Arial" w:hAnsi="Arial" w:cs="Arial"/>
          <w:color w:val="000000" w:themeColor="text1"/>
          <w:sz w:val="24"/>
          <w:szCs w:val="24"/>
        </w:rPr>
        <w:t xml:space="preserve"> or postgraduate</w:t>
      </w:r>
      <w:r w:rsidRPr="00CB3A0E">
        <w:rPr>
          <w:rFonts w:ascii="Arial" w:hAnsi="Arial" w:cs="Arial"/>
          <w:color w:val="000000" w:themeColor="text1"/>
          <w:sz w:val="24"/>
          <w:szCs w:val="24"/>
        </w:rPr>
        <w:t xml:space="preserve"> level. Individual applicants are considered on the basis of their merits, abilities and potential, regardless of race, ethnic origin, gender identity, sexual orientation, disability, age, socio-economic background, family circumstances, religious or political beliefs and affiliations or other irrelevant distinction. The </w:t>
      </w:r>
      <w:r w:rsidR="00CF14B9" w:rsidRPr="00CB3A0E">
        <w:rPr>
          <w:rFonts w:ascii="Arial" w:hAnsi="Arial" w:cs="Arial"/>
          <w:color w:val="000000" w:themeColor="text1"/>
          <w:sz w:val="24"/>
          <w:szCs w:val="24"/>
        </w:rPr>
        <w:t>College’s</w:t>
      </w:r>
      <w:r w:rsidRPr="00CB3A0E">
        <w:rPr>
          <w:rFonts w:ascii="Arial" w:hAnsi="Arial" w:cs="Arial"/>
          <w:color w:val="000000" w:themeColor="text1"/>
          <w:sz w:val="24"/>
          <w:szCs w:val="24"/>
        </w:rPr>
        <w:t xml:space="preserve"> admissions polic</w:t>
      </w:r>
      <w:r w:rsidR="001430AA" w:rsidRPr="00CB3A0E">
        <w:rPr>
          <w:rFonts w:ascii="Arial" w:hAnsi="Arial" w:cs="Arial"/>
          <w:color w:val="000000" w:themeColor="text1"/>
          <w:sz w:val="24"/>
          <w:szCs w:val="24"/>
        </w:rPr>
        <w:t>ies</w:t>
      </w:r>
      <w:r w:rsidRPr="00CB3A0E">
        <w:rPr>
          <w:rFonts w:ascii="Arial" w:hAnsi="Arial" w:cs="Arial"/>
          <w:color w:val="000000" w:themeColor="text1"/>
          <w:sz w:val="24"/>
          <w:szCs w:val="24"/>
        </w:rPr>
        <w:t xml:space="preserve"> and procedures are designed to ensure that all applications are considered fairly and consistently and in accordance with professional standards.</w:t>
      </w:r>
    </w:p>
    <w:p w14:paraId="55F35DB1" w14:textId="77777777" w:rsidR="00094531" w:rsidRPr="00CB3A0E" w:rsidRDefault="00094531" w:rsidP="00200ED3">
      <w:pPr>
        <w:spacing w:after="0" w:line="240" w:lineRule="auto"/>
        <w:jc w:val="both"/>
        <w:rPr>
          <w:rFonts w:ascii="Arial" w:hAnsi="Arial" w:cs="Arial"/>
          <w:color w:val="000000" w:themeColor="text1"/>
          <w:sz w:val="24"/>
          <w:szCs w:val="24"/>
        </w:rPr>
      </w:pPr>
    </w:p>
    <w:p w14:paraId="78868D81" w14:textId="10496BEB" w:rsidR="00200ED3" w:rsidRDefault="00D3016A"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0143D3" w:rsidRPr="00CB3A0E">
        <w:rPr>
          <w:rFonts w:ascii="Arial" w:hAnsi="Arial" w:cs="Arial"/>
          <w:color w:val="000000" w:themeColor="text1"/>
          <w:sz w:val="24"/>
          <w:szCs w:val="24"/>
        </w:rPr>
        <w:t xml:space="preserve">College </w:t>
      </w:r>
      <w:r w:rsidRPr="00CB3A0E">
        <w:rPr>
          <w:rFonts w:ascii="Arial" w:hAnsi="Arial" w:cs="Arial"/>
          <w:color w:val="000000" w:themeColor="text1"/>
          <w:sz w:val="24"/>
          <w:szCs w:val="24"/>
        </w:rPr>
        <w:t>acknowledges the principles and precepts governing good admissions practice</w:t>
      </w:r>
      <w:r w:rsidR="00657533" w:rsidRPr="00CB3A0E">
        <w:rPr>
          <w:rFonts w:ascii="Arial" w:hAnsi="Arial" w:cs="Arial"/>
          <w:color w:val="000000" w:themeColor="text1"/>
          <w:sz w:val="24"/>
          <w:szCs w:val="24"/>
        </w:rPr>
        <w:t xml:space="preserve"> set out by the Schwartz Report</w:t>
      </w:r>
      <w:r w:rsidR="00657533" w:rsidRPr="00CB3A0E">
        <w:rPr>
          <w:rStyle w:val="FootnoteReference"/>
          <w:rFonts w:ascii="Arial" w:hAnsi="Arial" w:cs="Arial"/>
          <w:color w:val="000000" w:themeColor="text1"/>
          <w:sz w:val="24"/>
          <w:szCs w:val="24"/>
        </w:rPr>
        <w:footnoteReference w:id="1"/>
      </w:r>
      <w:r w:rsidR="00657533" w:rsidRPr="00CB3A0E">
        <w:rPr>
          <w:rFonts w:ascii="Arial" w:hAnsi="Arial" w:cs="Arial"/>
          <w:color w:val="000000" w:themeColor="text1"/>
          <w:sz w:val="24"/>
          <w:szCs w:val="24"/>
        </w:rPr>
        <w:t xml:space="preserve"> and the Quality Assurance Agency </w:t>
      </w:r>
      <w:r w:rsidR="00364ADD" w:rsidRPr="00CB3A0E">
        <w:rPr>
          <w:rFonts w:ascii="Arial" w:hAnsi="Arial" w:cs="Arial"/>
          <w:color w:val="000000" w:themeColor="text1"/>
          <w:sz w:val="24"/>
          <w:szCs w:val="24"/>
        </w:rPr>
        <w:t xml:space="preserve">UK Quality </w:t>
      </w:r>
      <w:r w:rsidR="00657533" w:rsidRPr="00CB3A0E">
        <w:rPr>
          <w:rFonts w:ascii="Arial" w:hAnsi="Arial" w:cs="Arial"/>
          <w:color w:val="000000" w:themeColor="text1"/>
          <w:sz w:val="24"/>
          <w:szCs w:val="24"/>
        </w:rPr>
        <w:t xml:space="preserve">Code </w:t>
      </w:r>
      <w:r w:rsidR="00364ADD" w:rsidRPr="00CB3A0E">
        <w:rPr>
          <w:rFonts w:ascii="Arial" w:hAnsi="Arial" w:cs="Arial"/>
          <w:color w:val="000000" w:themeColor="text1"/>
          <w:sz w:val="24"/>
          <w:szCs w:val="24"/>
        </w:rPr>
        <w:t>for Higher Education</w:t>
      </w:r>
      <w:r w:rsidR="00657533" w:rsidRPr="00CB3A0E">
        <w:rPr>
          <w:rStyle w:val="FootnoteReference"/>
          <w:rFonts w:ascii="Arial" w:hAnsi="Arial" w:cs="Arial"/>
          <w:color w:val="000000" w:themeColor="text1"/>
          <w:sz w:val="24"/>
          <w:szCs w:val="24"/>
        </w:rPr>
        <w:footnoteReference w:id="2"/>
      </w:r>
      <w:r w:rsidR="002A4A3C" w:rsidRPr="00CB3A0E">
        <w:rPr>
          <w:rFonts w:ascii="Arial" w:hAnsi="Arial" w:cs="Arial"/>
          <w:color w:val="000000" w:themeColor="text1"/>
          <w:sz w:val="24"/>
          <w:szCs w:val="24"/>
        </w:rPr>
        <w:t>.</w:t>
      </w:r>
      <w:r w:rsidR="00A001F9" w:rsidRPr="00CB3A0E">
        <w:rPr>
          <w:rFonts w:ascii="Arial" w:hAnsi="Arial" w:cs="Arial"/>
          <w:color w:val="000000" w:themeColor="text1"/>
          <w:sz w:val="24"/>
          <w:szCs w:val="24"/>
        </w:rPr>
        <w:t xml:space="preserve"> </w:t>
      </w:r>
      <w:r w:rsidR="00200ED3">
        <w:rPr>
          <w:rFonts w:ascii="Arial" w:hAnsi="Arial" w:cs="Arial"/>
          <w:color w:val="000000" w:themeColor="text1"/>
          <w:sz w:val="24"/>
          <w:szCs w:val="24"/>
        </w:rPr>
        <w:t xml:space="preserve"> The College welcomes the recognition by Schwartz and the QAA of the autonomy enjoyed by higher education institutions in making admissions decisions and of the need to exercise judgement in making such decisions.  </w:t>
      </w:r>
    </w:p>
    <w:p w14:paraId="745E41CA" w14:textId="5CEF8047" w:rsidR="00D3016A" w:rsidRPr="00CB3A0E" w:rsidRDefault="00A001F9" w:rsidP="00EF6B37">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lastRenderedPageBreak/>
        <w:t>Against this background the</w:t>
      </w:r>
      <w:r w:rsidR="002A4A3C" w:rsidRPr="00CB3A0E">
        <w:rPr>
          <w:rFonts w:ascii="Arial" w:hAnsi="Arial" w:cs="Arial"/>
          <w:color w:val="000000" w:themeColor="text1"/>
          <w:sz w:val="24"/>
          <w:szCs w:val="24"/>
        </w:rPr>
        <w:t xml:space="preserve"> </w:t>
      </w:r>
      <w:r w:rsidR="00612134" w:rsidRPr="00CB3A0E">
        <w:rPr>
          <w:rFonts w:ascii="Arial" w:hAnsi="Arial" w:cs="Arial"/>
          <w:color w:val="000000" w:themeColor="text1"/>
          <w:sz w:val="24"/>
          <w:szCs w:val="24"/>
        </w:rPr>
        <w:t>College</w:t>
      </w:r>
      <w:r w:rsidR="000143D3" w:rsidRPr="00CB3A0E">
        <w:rPr>
          <w:rFonts w:ascii="Arial" w:hAnsi="Arial" w:cs="Arial"/>
          <w:color w:val="000000" w:themeColor="text1"/>
          <w:sz w:val="24"/>
          <w:szCs w:val="24"/>
        </w:rPr>
        <w:t>’s</w:t>
      </w:r>
      <w:r w:rsidR="00612134" w:rsidRPr="00CB3A0E">
        <w:rPr>
          <w:rFonts w:ascii="Arial" w:hAnsi="Arial" w:cs="Arial"/>
          <w:color w:val="000000" w:themeColor="text1"/>
          <w:sz w:val="24"/>
          <w:szCs w:val="24"/>
        </w:rPr>
        <w:t xml:space="preserve"> Higher</w:t>
      </w:r>
      <w:r w:rsidR="00CF14B9" w:rsidRPr="00CB3A0E">
        <w:rPr>
          <w:rFonts w:ascii="Arial" w:hAnsi="Arial" w:cs="Arial"/>
          <w:color w:val="000000" w:themeColor="text1"/>
          <w:sz w:val="24"/>
          <w:szCs w:val="24"/>
        </w:rPr>
        <w:t xml:space="preserve"> </w:t>
      </w:r>
      <w:r w:rsidR="00612134" w:rsidRPr="00CB3A0E">
        <w:rPr>
          <w:rFonts w:ascii="Arial" w:hAnsi="Arial" w:cs="Arial"/>
          <w:color w:val="000000" w:themeColor="text1"/>
          <w:sz w:val="24"/>
          <w:szCs w:val="24"/>
        </w:rPr>
        <w:t>Education Admissions</w:t>
      </w:r>
      <w:r w:rsidR="002A4A3C" w:rsidRPr="00CB3A0E">
        <w:rPr>
          <w:rFonts w:ascii="Arial" w:hAnsi="Arial" w:cs="Arial"/>
          <w:color w:val="000000" w:themeColor="text1"/>
          <w:sz w:val="24"/>
          <w:szCs w:val="24"/>
        </w:rPr>
        <w:t xml:space="preserve"> Policy </w:t>
      </w:r>
      <w:r w:rsidRPr="00CB3A0E">
        <w:rPr>
          <w:rFonts w:ascii="Arial" w:hAnsi="Arial" w:cs="Arial"/>
          <w:color w:val="000000" w:themeColor="text1"/>
          <w:sz w:val="24"/>
          <w:szCs w:val="24"/>
        </w:rPr>
        <w:t xml:space="preserve">is intended to provide a policy and procedural framework within which admissions decision-making is characterised by transparency, fairness and consistency. </w:t>
      </w:r>
    </w:p>
    <w:p w14:paraId="5F0ED133" w14:textId="77777777" w:rsidR="005D53F7" w:rsidRPr="00CB3A0E" w:rsidRDefault="005D53F7" w:rsidP="00EF6B37">
      <w:pPr>
        <w:spacing w:after="0" w:line="240" w:lineRule="auto"/>
        <w:jc w:val="both"/>
        <w:rPr>
          <w:rFonts w:ascii="Arial" w:hAnsi="Arial" w:cs="Arial"/>
          <w:color w:val="000000" w:themeColor="text1"/>
          <w:sz w:val="24"/>
          <w:szCs w:val="24"/>
        </w:rPr>
      </w:pPr>
    </w:p>
    <w:p w14:paraId="567C843E" w14:textId="6B057E54" w:rsidR="004808BF" w:rsidRPr="00CB3A0E" w:rsidRDefault="00CD471F" w:rsidP="00EF6B37">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strives to </w:t>
      </w:r>
      <w:r w:rsidR="009B30C7" w:rsidRPr="00CB3A0E">
        <w:rPr>
          <w:rFonts w:ascii="Arial" w:hAnsi="Arial" w:cs="Arial"/>
          <w:color w:val="000000" w:themeColor="text1"/>
          <w:sz w:val="24"/>
          <w:szCs w:val="24"/>
        </w:rPr>
        <w:t>observe the good practice guidance provided by SPA</w:t>
      </w:r>
      <w:r w:rsidR="009B30C7" w:rsidRPr="00CB3A0E">
        <w:rPr>
          <w:rStyle w:val="FootnoteReference"/>
          <w:rFonts w:ascii="Arial" w:hAnsi="Arial" w:cs="Arial"/>
          <w:color w:val="000000" w:themeColor="text1"/>
          <w:sz w:val="24"/>
          <w:szCs w:val="24"/>
        </w:rPr>
        <w:footnoteReference w:id="3"/>
      </w:r>
      <w:r w:rsidR="009B30C7" w:rsidRPr="00CB3A0E">
        <w:rPr>
          <w:rFonts w:ascii="Arial" w:hAnsi="Arial" w:cs="Arial"/>
          <w:color w:val="000000" w:themeColor="text1"/>
          <w:sz w:val="24"/>
          <w:szCs w:val="24"/>
        </w:rPr>
        <w:t xml:space="preserve">  and to </w:t>
      </w:r>
      <w:r w:rsidRPr="00CB3A0E">
        <w:rPr>
          <w:rFonts w:ascii="Arial" w:hAnsi="Arial" w:cs="Arial"/>
          <w:color w:val="000000" w:themeColor="text1"/>
          <w:sz w:val="24"/>
          <w:szCs w:val="24"/>
        </w:rPr>
        <w:t>comply with all relevant legislation</w:t>
      </w:r>
      <w:r w:rsidR="009B30C7" w:rsidRPr="00CB3A0E">
        <w:rPr>
          <w:rFonts w:ascii="Arial" w:hAnsi="Arial" w:cs="Arial"/>
          <w:color w:val="000000" w:themeColor="text1"/>
          <w:sz w:val="24"/>
          <w:szCs w:val="24"/>
        </w:rPr>
        <w:t xml:space="preserve"> in </w:t>
      </w:r>
      <w:r w:rsidR="001045A1" w:rsidRPr="00CB3A0E">
        <w:rPr>
          <w:rFonts w:ascii="Arial" w:hAnsi="Arial" w:cs="Arial"/>
          <w:color w:val="000000" w:themeColor="text1"/>
          <w:sz w:val="24"/>
          <w:szCs w:val="24"/>
        </w:rPr>
        <w:t xml:space="preserve">relation to </w:t>
      </w:r>
      <w:r w:rsidR="000143D3" w:rsidRPr="00CB3A0E">
        <w:rPr>
          <w:rFonts w:ascii="Arial" w:hAnsi="Arial" w:cs="Arial"/>
          <w:color w:val="000000" w:themeColor="text1"/>
          <w:sz w:val="24"/>
          <w:szCs w:val="24"/>
        </w:rPr>
        <w:t>its</w:t>
      </w:r>
      <w:r w:rsidR="001045A1" w:rsidRPr="00CB3A0E">
        <w:rPr>
          <w:rFonts w:ascii="Arial" w:hAnsi="Arial" w:cs="Arial"/>
          <w:color w:val="000000" w:themeColor="text1"/>
          <w:sz w:val="24"/>
          <w:szCs w:val="24"/>
        </w:rPr>
        <w:t xml:space="preserve"> undergraduate </w:t>
      </w:r>
      <w:r w:rsidR="000143D3" w:rsidRPr="00CB3A0E">
        <w:rPr>
          <w:rFonts w:ascii="Arial" w:hAnsi="Arial" w:cs="Arial"/>
          <w:color w:val="000000" w:themeColor="text1"/>
          <w:sz w:val="24"/>
          <w:szCs w:val="24"/>
        </w:rPr>
        <w:t xml:space="preserve">and postgraduate </w:t>
      </w:r>
      <w:r w:rsidR="00094531" w:rsidRPr="00CB3A0E">
        <w:rPr>
          <w:rFonts w:ascii="Arial" w:hAnsi="Arial" w:cs="Arial"/>
          <w:color w:val="000000" w:themeColor="text1"/>
          <w:sz w:val="24"/>
          <w:szCs w:val="24"/>
        </w:rPr>
        <w:t xml:space="preserve">admissions </w:t>
      </w:r>
      <w:r w:rsidR="001045A1" w:rsidRPr="00CB3A0E">
        <w:rPr>
          <w:rFonts w:ascii="Arial" w:hAnsi="Arial" w:cs="Arial"/>
          <w:color w:val="000000" w:themeColor="text1"/>
          <w:sz w:val="24"/>
          <w:szCs w:val="24"/>
        </w:rPr>
        <w:t>activity.</w:t>
      </w:r>
    </w:p>
    <w:p w14:paraId="01EA1BE3" w14:textId="77777777" w:rsidR="004808BF" w:rsidRPr="00BD7AD4" w:rsidRDefault="004808BF" w:rsidP="00EF6B37">
      <w:pPr>
        <w:spacing w:after="0" w:line="240" w:lineRule="auto"/>
        <w:jc w:val="both"/>
        <w:rPr>
          <w:rFonts w:ascii="Arial" w:hAnsi="Arial" w:cs="Arial"/>
          <w:b/>
          <w:color w:val="000000" w:themeColor="text1"/>
          <w:sz w:val="24"/>
          <w:szCs w:val="24"/>
        </w:rPr>
      </w:pPr>
    </w:p>
    <w:p w14:paraId="0D3C9362" w14:textId="52AFA2F9" w:rsidR="00E93EC5" w:rsidRPr="00BD7AD4" w:rsidRDefault="00E93EC5" w:rsidP="00EF6B37">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SECTION 1</w:t>
      </w:r>
      <w:r w:rsidR="00CA0B4C" w:rsidRPr="00BD7AD4">
        <w:rPr>
          <w:rFonts w:ascii="Arial" w:hAnsi="Arial" w:cs="Arial"/>
          <w:b/>
          <w:color w:val="000000" w:themeColor="text1"/>
          <w:sz w:val="24"/>
          <w:szCs w:val="24"/>
        </w:rPr>
        <w:t xml:space="preserve"> – MARKETING </w:t>
      </w:r>
    </w:p>
    <w:p w14:paraId="67EEC7C1" w14:textId="77777777" w:rsidR="00E93EC5" w:rsidRPr="00BD7AD4" w:rsidRDefault="00E93EC5" w:rsidP="00EF6B37">
      <w:pPr>
        <w:spacing w:after="0" w:line="240" w:lineRule="auto"/>
        <w:jc w:val="both"/>
        <w:rPr>
          <w:rFonts w:ascii="Arial" w:hAnsi="Arial" w:cs="Arial"/>
          <w:b/>
          <w:color w:val="000000" w:themeColor="text1"/>
          <w:sz w:val="24"/>
          <w:szCs w:val="24"/>
        </w:rPr>
      </w:pPr>
    </w:p>
    <w:p w14:paraId="4E722DF1" w14:textId="33AB66C9" w:rsidR="00803EE1" w:rsidRDefault="00803EE1" w:rsidP="00EF6B37">
      <w:pPr>
        <w:spacing w:after="0" w:line="240" w:lineRule="auto"/>
        <w:jc w:val="both"/>
        <w:rPr>
          <w:rFonts w:ascii="Arial" w:eastAsia="Times New Roman" w:hAnsi="Arial" w:cs="Arial"/>
          <w:bCs/>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is committed to the provision of comprehensive, open and consistent messages </w:t>
      </w:r>
      <w:r w:rsidR="00E05634" w:rsidRPr="00CB3A0E">
        <w:rPr>
          <w:rFonts w:ascii="Arial" w:hAnsi="Arial" w:cs="Arial"/>
          <w:color w:val="000000" w:themeColor="text1"/>
          <w:sz w:val="24"/>
          <w:szCs w:val="24"/>
        </w:rPr>
        <w:t>in</w:t>
      </w:r>
      <w:r w:rsidRPr="00CB3A0E">
        <w:rPr>
          <w:rFonts w:ascii="Arial" w:hAnsi="Arial" w:cs="Arial"/>
          <w:color w:val="000000" w:themeColor="text1"/>
          <w:sz w:val="24"/>
          <w:szCs w:val="24"/>
        </w:rPr>
        <w:t xml:space="preserve"> its </w:t>
      </w:r>
      <w:r w:rsidR="00E05634" w:rsidRPr="00CB3A0E">
        <w:rPr>
          <w:rFonts w:ascii="Arial" w:hAnsi="Arial" w:cs="Arial"/>
          <w:color w:val="000000" w:themeColor="text1"/>
          <w:sz w:val="24"/>
          <w:szCs w:val="24"/>
        </w:rPr>
        <w:t>m</w:t>
      </w:r>
      <w:r w:rsidRPr="00CB3A0E">
        <w:rPr>
          <w:rFonts w:ascii="Arial" w:hAnsi="Arial" w:cs="Arial"/>
          <w:color w:val="000000" w:themeColor="text1"/>
          <w:sz w:val="24"/>
          <w:szCs w:val="24"/>
        </w:rPr>
        <w:t>arketing information</w:t>
      </w:r>
      <w:r w:rsidR="00E05634" w:rsidRPr="00CB3A0E">
        <w:rPr>
          <w:rFonts w:ascii="Arial" w:hAnsi="Arial" w:cs="Arial"/>
          <w:color w:val="000000" w:themeColor="text1"/>
          <w:sz w:val="24"/>
          <w:szCs w:val="24"/>
        </w:rPr>
        <w:t>,</w:t>
      </w:r>
      <w:r w:rsidRPr="00CB3A0E">
        <w:rPr>
          <w:rFonts w:ascii="Arial" w:hAnsi="Arial" w:cs="Arial"/>
          <w:color w:val="000000" w:themeColor="text1"/>
          <w:sz w:val="24"/>
          <w:szCs w:val="24"/>
        </w:rPr>
        <w:t xml:space="preserve"> and to the management of activity which leads to the </w:t>
      </w:r>
      <w:r w:rsidRPr="00CB3A0E">
        <w:rPr>
          <w:rFonts w:ascii="Arial" w:eastAsia="Times New Roman" w:hAnsi="Arial" w:cs="Arial"/>
          <w:bCs/>
          <w:color w:val="000000" w:themeColor="text1"/>
          <w:sz w:val="24"/>
          <w:szCs w:val="24"/>
        </w:rPr>
        <w:t xml:space="preserve">admission of students to the </w:t>
      </w:r>
      <w:r w:rsidR="00CF14B9" w:rsidRPr="00CB3A0E">
        <w:rPr>
          <w:rFonts w:ascii="Arial" w:eastAsia="Times New Roman" w:hAnsi="Arial" w:cs="Arial"/>
          <w:bCs/>
          <w:color w:val="000000" w:themeColor="text1"/>
          <w:sz w:val="24"/>
          <w:szCs w:val="24"/>
        </w:rPr>
        <w:t>College</w:t>
      </w:r>
      <w:r w:rsidRPr="00CB3A0E">
        <w:rPr>
          <w:rFonts w:ascii="Arial" w:eastAsia="Times New Roman" w:hAnsi="Arial" w:cs="Arial"/>
          <w:bCs/>
          <w:color w:val="000000" w:themeColor="text1"/>
          <w:sz w:val="24"/>
          <w:szCs w:val="24"/>
        </w:rPr>
        <w:t xml:space="preserve"> in ways that are fair, clear and explicit and implemented consistently.</w:t>
      </w:r>
    </w:p>
    <w:p w14:paraId="63434108" w14:textId="77777777" w:rsidR="00200ED3" w:rsidRPr="00CB3A0E" w:rsidRDefault="00200ED3" w:rsidP="00EF6B37">
      <w:pPr>
        <w:spacing w:after="0" w:line="240" w:lineRule="auto"/>
        <w:jc w:val="both"/>
        <w:rPr>
          <w:rFonts w:ascii="Arial" w:eastAsia="Times New Roman" w:hAnsi="Arial" w:cs="Arial"/>
          <w:bCs/>
          <w:color w:val="000000" w:themeColor="text1"/>
          <w:sz w:val="24"/>
          <w:szCs w:val="24"/>
        </w:rPr>
      </w:pPr>
    </w:p>
    <w:p w14:paraId="4CE1F821" w14:textId="5192EF7B" w:rsidR="00CA7DE6" w:rsidRDefault="005D53F7" w:rsidP="00EF6B37">
      <w:pPr>
        <w:spacing w:after="0" w:line="240" w:lineRule="auto"/>
        <w:jc w:val="both"/>
        <w:rPr>
          <w:rFonts w:ascii="Arial" w:eastAsia="Times New Roman" w:hAnsi="Arial" w:cs="Arial"/>
          <w:color w:val="000000" w:themeColor="text1"/>
          <w:sz w:val="24"/>
          <w:szCs w:val="24"/>
        </w:rPr>
      </w:pPr>
      <w:r w:rsidRPr="00CB3A0E">
        <w:rPr>
          <w:rFonts w:ascii="Arial" w:eastAsia="Times New Roman" w:hAnsi="Arial" w:cs="Arial"/>
          <w:color w:val="000000" w:themeColor="text1"/>
          <w:sz w:val="24"/>
          <w:szCs w:val="24"/>
        </w:rPr>
        <w:t xml:space="preserve">Ensuring consistency is important especially in relation to the very wide range of different countries, in the EU and beyond, in which the </w:t>
      </w:r>
      <w:r w:rsidR="00200ED3">
        <w:rPr>
          <w:rFonts w:ascii="Arial" w:eastAsia="Times New Roman" w:hAnsi="Arial" w:cs="Arial"/>
          <w:color w:val="000000" w:themeColor="text1"/>
          <w:sz w:val="24"/>
          <w:szCs w:val="24"/>
        </w:rPr>
        <w:t>College</w:t>
      </w:r>
      <w:r w:rsidRPr="00CB3A0E">
        <w:rPr>
          <w:rFonts w:ascii="Arial" w:eastAsia="Times New Roman" w:hAnsi="Arial" w:cs="Arial"/>
          <w:color w:val="000000" w:themeColor="text1"/>
          <w:sz w:val="24"/>
          <w:szCs w:val="24"/>
        </w:rPr>
        <w:t xml:space="preserve"> undertakes marketing activities. </w:t>
      </w:r>
    </w:p>
    <w:p w14:paraId="024F07B5" w14:textId="77777777" w:rsidR="00200ED3" w:rsidRDefault="00200ED3" w:rsidP="00EF6B37">
      <w:pPr>
        <w:spacing w:after="0" w:line="240" w:lineRule="auto"/>
        <w:jc w:val="both"/>
        <w:rPr>
          <w:rFonts w:ascii="Arial" w:hAnsi="Arial" w:cs="Arial"/>
          <w:color w:val="000000" w:themeColor="text1"/>
          <w:sz w:val="24"/>
          <w:szCs w:val="24"/>
        </w:rPr>
      </w:pPr>
    </w:p>
    <w:p w14:paraId="675B7D1A" w14:textId="72A84DB8" w:rsidR="00803EE1" w:rsidRPr="00CB3A0E" w:rsidRDefault="00E05634" w:rsidP="00EF6B37">
      <w:pPr>
        <w:spacing w:line="240" w:lineRule="auto"/>
        <w:jc w:val="both"/>
        <w:rPr>
          <w:rFonts w:ascii="Arial" w:hAnsi="Arial" w:cs="Arial"/>
          <w:bCs/>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College’s</w:t>
      </w:r>
      <w:r w:rsidRPr="00CB3A0E">
        <w:rPr>
          <w:rFonts w:ascii="Arial" w:hAnsi="Arial" w:cs="Arial"/>
          <w:color w:val="000000" w:themeColor="text1"/>
          <w:sz w:val="24"/>
          <w:szCs w:val="24"/>
        </w:rPr>
        <w:t xml:space="preserve"> marketing </w:t>
      </w:r>
      <w:r w:rsidR="00803EE1" w:rsidRPr="00CB3A0E">
        <w:rPr>
          <w:rFonts w:ascii="Arial" w:hAnsi="Arial" w:cs="Arial"/>
          <w:color w:val="000000" w:themeColor="text1"/>
          <w:sz w:val="24"/>
          <w:szCs w:val="24"/>
        </w:rPr>
        <w:t xml:space="preserve">messages are promulgated through </w:t>
      </w:r>
      <w:r w:rsidR="00803EE1" w:rsidRPr="00CB3A0E">
        <w:rPr>
          <w:rFonts w:ascii="Arial" w:hAnsi="Arial" w:cs="Arial"/>
          <w:bCs/>
          <w:color w:val="000000" w:themeColor="text1"/>
          <w:sz w:val="24"/>
          <w:szCs w:val="24"/>
        </w:rPr>
        <w:t xml:space="preserve">promotional materials and activities which we aim to ensure are accurate, relevant, current, and accessible </w:t>
      </w:r>
      <w:r w:rsidRPr="00CB3A0E">
        <w:rPr>
          <w:rFonts w:ascii="Arial" w:hAnsi="Arial" w:cs="Arial"/>
          <w:bCs/>
          <w:color w:val="000000" w:themeColor="text1"/>
          <w:sz w:val="24"/>
          <w:szCs w:val="24"/>
        </w:rPr>
        <w:t>in order to</w:t>
      </w:r>
      <w:r w:rsidR="00803EE1" w:rsidRPr="00CB3A0E">
        <w:rPr>
          <w:rFonts w:ascii="Arial" w:hAnsi="Arial" w:cs="Arial"/>
          <w:bCs/>
          <w:color w:val="000000" w:themeColor="text1"/>
          <w:sz w:val="24"/>
          <w:szCs w:val="24"/>
        </w:rPr>
        <w:t xml:space="preserve"> provide information that will enable applicants to make informed decisions about their options</w:t>
      </w:r>
      <w:r w:rsidR="00565641" w:rsidRPr="00CB3A0E">
        <w:rPr>
          <w:rFonts w:ascii="Arial" w:hAnsi="Arial" w:cs="Arial"/>
          <w:bCs/>
          <w:color w:val="000000" w:themeColor="text1"/>
          <w:sz w:val="24"/>
          <w:szCs w:val="24"/>
        </w:rPr>
        <w:t>.</w:t>
      </w:r>
    </w:p>
    <w:p w14:paraId="3BDB2CB5" w14:textId="246953DE" w:rsidR="00803EE1" w:rsidRPr="00CB3A0E" w:rsidRDefault="00565641" w:rsidP="00EF6B37">
      <w:pPr>
        <w:spacing w:line="240" w:lineRule="auto"/>
        <w:jc w:val="both"/>
        <w:rPr>
          <w:rFonts w:ascii="Arial" w:hAnsi="Arial" w:cs="Arial"/>
          <w:color w:val="000000" w:themeColor="text1"/>
          <w:sz w:val="24"/>
          <w:szCs w:val="24"/>
        </w:rPr>
      </w:pPr>
      <w:r w:rsidRPr="00CB3A0E">
        <w:rPr>
          <w:rFonts w:ascii="Arial" w:hAnsi="Arial" w:cs="Arial"/>
          <w:bCs/>
          <w:color w:val="000000" w:themeColor="text1"/>
          <w:sz w:val="24"/>
          <w:szCs w:val="24"/>
        </w:rPr>
        <w:t xml:space="preserve">Marketing </w:t>
      </w:r>
      <w:r w:rsidR="00803EE1" w:rsidRPr="00CB3A0E">
        <w:rPr>
          <w:rFonts w:ascii="Arial" w:hAnsi="Arial" w:cs="Arial"/>
          <w:bCs/>
          <w:color w:val="000000" w:themeColor="text1"/>
          <w:sz w:val="24"/>
          <w:szCs w:val="24"/>
        </w:rPr>
        <w:t>activities</w:t>
      </w:r>
      <w:r w:rsidR="00803EE1" w:rsidRPr="00CB3A0E">
        <w:rPr>
          <w:rFonts w:ascii="Arial" w:hAnsi="Arial" w:cs="Arial"/>
          <w:color w:val="000000" w:themeColor="text1"/>
          <w:sz w:val="24"/>
          <w:szCs w:val="24"/>
        </w:rPr>
        <w:t xml:space="preserve"> include:</w:t>
      </w:r>
    </w:p>
    <w:p w14:paraId="624EE28F" w14:textId="77777777" w:rsidR="00C645AE" w:rsidRPr="00CB3A0E" w:rsidRDefault="00803EE1" w:rsidP="00C645AE">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participation at education exhibitions</w:t>
      </w:r>
    </w:p>
    <w:p w14:paraId="07567ABE" w14:textId="77777777" w:rsidR="00C645AE" w:rsidRPr="00CB3A0E" w:rsidRDefault="00C645AE" w:rsidP="00C645AE">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collaboration with partner institutions</w:t>
      </w:r>
    </w:p>
    <w:p w14:paraId="1BAF88FE" w14:textId="77777777" w:rsidR="001C6E67" w:rsidRPr="00CB3A0E" w:rsidRDefault="00803EE1" w:rsidP="001C6E67">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on-campus Open and Visit Days</w:t>
      </w:r>
    </w:p>
    <w:p w14:paraId="38273411" w14:textId="77777777" w:rsidR="00C645AE" w:rsidRPr="00BD7AD4" w:rsidRDefault="00C645AE" w:rsidP="001C6E67">
      <w:pPr>
        <w:pStyle w:val="ListParagraph"/>
        <w:numPr>
          <w:ilvl w:val="0"/>
          <w:numId w:val="5"/>
        </w:numPr>
        <w:spacing w:line="240" w:lineRule="auto"/>
        <w:rPr>
          <w:rFonts w:ascii="Arial" w:hAnsi="Arial" w:cs="Arial"/>
          <w:color w:val="000000" w:themeColor="text1"/>
          <w:sz w:val="24"/>
          <w:szCs w:val="24"/>
        </w:rPr>
      </w:pPr>
      <w:r w:rsidRPr="00BD7AD4">
        <w:rPr>
          <w:rFonts w:ascii="Arial" w:hAnsi="Arial" w:cs="Arial"/>
          <w:color w:val="000000" w:themeColor="text1"/>
          <w:sz w:val="24"/>
          <w:szCs w:val="24"/>
        </w:rPr>
        <w:t>regular communications with applicants during the admissions process</w:t>
      </w:r>
    </w:p>
    <w:p w14:paraId="53054811" w14:textId="77C34389" w:rsidR="00803EE1" w:rsidRPr="00CB3A0E" w:rsidRDefault="00565641" w:rsidP="00803EE1">
      <w:p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 xml:space="preserve">Marketing information is communicated via a number of </w:t>
      </w:r>
      <w:r w:rsidR="00803EE1" w:rsidRPr="00CB3A0E">
        <w:rPr>
          <w:rFonts w:ascii="Arial" w:hAnsi="Arial" w:cs="Arial"/>
          <w:color w:val="000000" w:themeColor="text1"/>
          <w:sz w:val="24"/>
          <w:szCs w:val="24"/>
        </w:rPr>
        <w:t xml:space="preserve">different media and </w:t>
      </w:r>
      <w:r w:rsidRPr="00CB3A0E">
        <w:rPr>
          <w:rFonts w:ascii="Arial" w:hAnsi="Arial" w:cs="Arial"/>
          <w:color w:val="000000" w:themeColor="text1"/>
          <w:sz w:val="24"/>
          <w:szCs w:val="24"/>
        </w:rPr>
        <w:t>includes</w:t>
      </w:r>
      <w:r w:rsidR="00803EE1" w:rsidRPr="00CB3A0E">
        <w:rPr>
          <w:rFonts w:ascii="Arial" w:hAnsi="Arial" w:cs="Arial"/>
          <w:color w:val="000000" w:themeColor="text1"/>
          <w:sz w:val="24"/>
          <w:szCs w:val="24"/>
        </w:rPr>
        <w:t xml:space="preserve">: </w:t>
      </w:r>
    </w:p>
    <w:p w14:paraId="0CAA907E" w14:textId="4561DED2" w:rsidR="00803EE1" w:rsidRDefault="00AF1F75"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P</w:t>
      </w:r>
      <w:r w:rsidR="00803EE1" w:rsidRPr="00CB3A0E">
        <w:rPr>
          <w:rFonts w:ascii="Arial" w:hAnsi="Arial" w:cs="Arial"/>
          <w:color w:val="000000" w:themeColor="text1"/>
          <w:sz w:val="24"/>
          <w:szCs w:val="24"/>
        </w:rPr>
        <w:t>rinted prospectus</w:t>
      </w:r>
    </w:p>
    <w:p w14:paraId="56ADEDA3" w14:textId="3EEB9321" w:rsidR="007964F2" w:rsidRPr="00CB3A0E" w:rsidRDefault="007964F2"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UCAS Website (www.ucas.com)</w:t>
      </w:r>
    </w:p>
    <w:p w14:paraId="0675DCDC" w14:textId="078E19C6" w:rsidR="00AF0AA9" w:rsidRPr="00CB3A0E" w:rsidRDefault="00AF1F75"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T</w:t>
      </w:r>
      <w:r w:rsidR="00565641" w:rsidRPr="00CB3A0E">
        <w:rPr>
          <w:rFonts w:ascii="Arial" w:hAnsi="Arial" w:cs="Arial"/>
          <w:color w:val="000000" w:themeColor="text1"/>
          <w:sz w:val="24"/>
          <w:szCs w:val="24"/>
        </w:rPr>
        <w:t xml:space="preserve">he </w:t>
      </w:r>
      <w:r w:rsidR="00D13F54" w:rsidRPr="00CB3A0E">
        <w:rPr>
          <w:rFonts w:ascii="Arial" w:hAnsi="Arial" w:cs="Arial"/>
          <w:color w:val="000000" w:themeColor="text1"/>
          <w:sz w:val="24"/>
          <w:szCs w:val="24"/>
        </w:rPr>
        <w:t>College</w:t>
      </w:r>
      <w:r w:rsidR="00565641" w:rsidRPr="00CB3A0E">
        <w:rPr>
          <w:rFonts w:ascii="Arial" w:hAnsi="Arial" w:cs="Arial"/>
          <w:color w:val="000000" w:themeColor="text1"/>
          <w:sz w:val="24"/>
          <w:szCs w:val="24"/>
        </w:rPr>
        <w:t xml:space="preserve"> </w:t>
      </w:r>
      <w:r w:rsidR="00803EE1" w:rsidRPr="00CB3A0E">
        <w:rPr>
          <w:rFonts w:ascii="Arial" w:hAnsi="Arial" w:cs="Arial"/>
          <w:color w:val="000000" w:themeColor="text1"/>
          <w:sz w:val="24"/>
          <w:szCs w:val="24"/>
        </w:rPr>
        <w:t>website (</w:t>
      </w:r>
      <w:hyperlink r:id="rId12" w:history="1">
        <w:r w:rsidR="00D13F54" w:rsidRPr="00CB3A0E">
          <w:rPr>
            <w:rStyle w:val="Hyperlink"/>
            <w:rFonts w:ascii="Arial" w:hAnsi="Arial" w:cs="Arial"/>
            <w:color w:val="000000" w:themeColor="text1"/>
            <w:sz w:val="24"/>
            <w:szCs w:val="24"/>
          </w:rPr>
          <w:t>www.southessex.ac.uk</w:t>
        </w:r>
      </w:hyperlink>
      <w:r w:rsidR="00803EE1" w:rsidRPr="00CB3A0E">
        <w:rPr>
          <w:rFonts w:ascii="Arial" w:hAnsi="Arial" w:cs="Arial"/>
          <w:color w:val="000000" w:themeColor="text1"/>
          <w:sz w:val="24"/>
          <w:szCs w:val="24"/>
        </w:rPr>
        <w:t xml:space="preserve">) </w:t>
      </w:r>
    </w:p>
    <w:p w14:paraId="72A6A867" w14:textId="717F7527" w:rsidR="00803EE1" w:rsidRPr="00CB3A0E" w:rsidRDefault="00AF1F75"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S</w:t>
      </w:r>
      <w:r w:rsidR="009F6807" w:rsidRPr="00CB3A0E">
        <w:rPr>
          <w:rFonts w:ascii="Arial" w:hAnsi="Arial" w:cs="Arial"/>
          <w:color w:val="000000" w:themeColor="text1"/>
          <w:sz w:val="24"/>
          <w:szCs w:val="24"/>
        </w:rPr>
        <w:t>ocial and new</w:t>
      </w:r>
      <w:r w:rsidR="00803EE1" w:rsidRPr="00CB3A0E">
        <w:rPr>
          <w:rFonts w:ascii="Arial" w:hAnsi="Arial" w:cs="Arial"/>
          <w:color w:val="000000" w:themeColor="text1"/>
          <w:sz w:val="24"/>
          <w:szCs w:val="24"/>
        </w:rPr>
        <w:t xml:space="preserve"> media</w:t>
      </w:r>
    </w:p>
    <w:p w14:paraId="7E97785E" w14:textId="77777777" w:rsidR="001C6E67" w:rsidRDefault="001C6E67" w:rsidP="00803EE1">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Pre-enrolment webpages</w:t>
      </w:r>
    </w:p>
    <w:p w14:paraId="33DA26B5" w14:textId="048BFF4C" w:rsidR="003F1189" w:rsidRDefault="003F1189"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Documentation sent to applicants throughout the process</w:t>
      </w:r>
    </w:p>
    <w:p w14:paraId="55541D05" w14:textId="2037A541" w:rsidR="00D87B10" w:rsidRDefault="0082019C" w:rsidP="00A82E00">
      <w:p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 xml:space="preserve">Marketing and admissions staff maintain a strong working relationship </w:t>
      </w:r>
      <w:r w:rsidR="00200ED3">
        <w:rPr>
          <w:rFonts w:ascii="Arial" w:hAnsi="Arial" w:cs="Arial"/>
          <w:color w:val="000000" w:themeColor="text1"/>
          <w:sz w:val="24"/>
          <w:szCs w:val="24"/>
        </w:rPr>
        <w:t>in order to ensure a holistic approach that is informed by the principles set out in the Undergraduate Admissions Policy.</w:t>
      </w:r>
      <w:r w:rsidR="00C86ABB">
        <w:rPr>
          <w:rFonts w:ascii="Arial" w:hAnsi="Arial" w:cs="Arial"/>
          <w:color w:val="000000" w:themeColor="text1"/>
          <w:sz w:val="24"/>
          <w:szCs w:val="24"/>
        </w:rPr>
        <w:t xml:space="preserve"> </w:t>
      </w:r>
    </w:p>
    <w:p w14:paraId="11CB5FD8" w14:textId="09A2AA7B" w:rsidR="00D87B10" w:rsidRPr="00D87B10" w:rsidRDefault="00D87B10" w:rsidP="00D87B10">
      <w:pPr>
        <w:spacing w:line="240" w:lineRule="auto"/>
        <w:rPr>
          <w:rFonts w:ascii="Arial" w:hAnsi="Arial" w:cs="Arial"/>
          <w:color w:val="000000" w:themeColor="text1"/>
          <w:sz w:val="24"/>
          <w:szCs w:val="24"/>
        </w:rPr>
      </w:pPr>
      <w:r w:rsidRPr="00D87B10">
        <w:rPr>
          <w:rFonts w:ascii="Arial" w:hAnsi="Arial" w:cs="Arial"/>
          <w:color w:val="000000" w:themeColor="text1"/>
          <w:sz w:val="24"/>
          <w:szCs w:val="24"/>
        </w:rPr>
        <w:t xml:space="preserve">The College follows the guidance set out by the </w:t>
      </w:r>
      <w:r w:rsidRPr="00C61C6B">
        <w:rPr>
          <w:rFonts w:ascii="Arial" w:hAnsi="Arial" w:cs="Arial"/>
          <w:sz w:val="24"/>
          <w:szCs w:val="24"/>
        </w:rPr>
        <w:t>Competition and Markets Authority (CMA)</w:t>
      </w:r>
    </w:p>
    <w:p w14:paraId="78E724F0" w14:textId="77777777" w:rsidR="00200ED3" w:rsidRDefault="00200ED3" w:rsidP="00A82E00">
      <w:pPr>
        <w:spacing w:line="240" w:lineRule="auto"/>
        <w:rPr>
          <w:rFonts w:ascii="Arial" w:hAnsi="Arial" w:cs="Arial"/>
          <w:color w:val="000000" w:themeColor="text1"/>
          <w:sz w:val="24"/>
          <w:szCs w:val="24"/>
        </w:rPr>
      </w:pPr>
    </w:p>
    <w:p w14:paraId="56810D56" w14:textId="5344B7F5" w:rsidR="00200ED3" w:rsidRDefault="00200ED3" w:rsidP="00A82E00">
      <w:pPr>
        <w:spacing w:line="240" w:lineRule="auto"/>
        <w:rPr>
          <w:rFonts w:ascii="Arial" w:hAnsi="Arial" w:cs="Arial"/>
          <w:color w:val="000000" w:themeColor="text1"/>
          <w:sz w:val="24"/>
          <w:szCs w:val="24"/>
        </w:rPr>
      </w:pPr>
    </w:p>
    <w:p w14:paraId="3EDA578E" w14:textId="77777777" w:rsidR="00DE1108" w:rsidRDefault="00DE1108" w:rsidP="00C5460A">
      <w:pPr>
        <w:spacing w:after="0" w:line="240" w:lineRule="auto"/>
        <w:rPr>
          <w:rFonts w:ascii="Arial" w:hAnsi="Arial" w:cs="Arial"/>
          <w:b/>
          <w:color w:val="000000" w:themeColor="text1"/>
          <w:sz w:val="24"/>
          <w:szCs w:val="24"/>
        </w:rPr>
      </w:pPr>
    </w:p>
    <w:p w14:paraId="3775DE91" w14:textId="37930A3D" w:rsidR="00E93EC5" w:rsidRPr="00BD7AD4" w:rsidRDefault="00DE1108" w:rsidP="00C5460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S</w:t>
      </w:r>
      <w:r w:rsidR="00E93EC5" w:rsidRPr="00BD7AD4">
        <w:rPr>
          <w:rFonts w:ascii="Arial" w:hAnsi="Arial" w:cs="Arial"/>
          <w:b/>
          <w:color w:val="000000" w:themeColor="text1"/>
          <w:sz w:val="24"/>
          <w:szCs w:val="24"/>
        </w:rPr>
        <w:t>ECTION 2</w:t>
      </w:r>
      <w:r w:rsidR="00CA0B4C" w:rsidRPr="00BD7AD4">
        <w:rPr>
          <w:rFonts w:ascii="Arial" w:hAnsi="Arial" w:cs="Arial"/>
          <w:b/>
          <w:color w:val="000000" w:themeColor="text1"/>
          <w:sz w:val="24"/>
          <w:szCs w:val="24"/>
        </w:rPr>
        <w:t xml:space="preserve"> – EDUCATION OUTREACH </w:t>
      </w:r>
    </w:p>
    <w:p w14:paraId="3FE8357F" w14:textId="77777777" w:rsidR="00C645AE" w:rsidRPr="00BD7AD4" w:rsidRDefault="00C645AE" w:rsidP="00E05634">
      <w:pPr>
        <w:spacing w:after="0" w:line="240" w:lineRule="auto"/>
        <w:rPr>
          <w:rFonts w:ascii="Arial" w:hAnsi="Arial" w:cs="Arial"/>
          <w:color w:val="000000" w:themeColor="text1"/>
          <w:sz w:val="24"/>
          <w:szCs w:val="24"/>
        </w:rPr>
      </w:pPr>
    </w:p>
    <w:p w14:paraId="4A59144A" w14:textId="77777777" w:rsidR="00C645AE" w:rsidRPr="00BD7AD4" w:rsidRDefault="00C645AE" w:rsidP="00200ED3">
      <w:pPr>
        <w:spacing w:after="0" w:line="240" w:lineRule="auto"/>
        <w:jc w:val="both"/>
        <w:rPr>
          <w:rFonts w:ascii="Arial" w:hAnsi="Arial" w:cs="Arial"/>
          <w:color w:val="000000" w:themeColor="text1"/>
          <w:sz w:val="24"/>
          <w:szCs w:val="24"/>
        </w:rPr>
      </w:pPr>
      <w:r w:rsidRPr="00BD7AD4">
        <w:rPr>
          <w:rFonts w:ascii="Arial" w:eastAsia="Times New Roman" w:hAnsi="Arial" w:cs="Arial"/>
          <w:color w:val="000000" w:themeColor="text1"/>
          <w:sz w:val="24"/>
          <w:szCs w:val="24"/>
        </w:rPr>
        <w:t xml:space="preserve">The College fosters an inclusive and diverse environment for study, providing opportunities for study to individuals who are able to demonstrate the greatest potential to benefit from the type of education delivered at undergraduate and postgraduate level, regardless of their background.  </w:t>
      </w:r>
    </w:p>
    <w:p w14:paraId="566C3BD7" w14:textId="77777777" w:rsidR="00C645AE" w:rsidRPr="00BD7AD4" w:rsidRDefault="00C645AE" w:rsidP="00200ED3">
      <w:pPr>
        <w:spacing w:after="0" w:line="240" w:lineRule="auto"/>
        <w:jc w:val="both"/>
        <w:rPr>
          <w:rFonts w:ascii="Arial" w:hAnsi="Arial" w:cs="Arial"/>
          <w:color w:val="000000" w:themeColor="text1"/>
          <w:sz w:val="24"/>
          <w:szCs w:val="24"/>
        </w:rPr>
      </w:pPr>
    </w:p>
    <w:p w14:paraId="11408299" w14:textId="77777777" w:rsidR="00951956" w:rsidRPr="00BD7AD4" w:rsidRDefault="00565641" w:rsidP="00200ED3">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D5073E" w:rsidRPr="00BD7AD4">
        <w:rPr>
          <w:rFonts w:ascii="Arial" w:hAnsi="Arial" w:cs="Arial"/>
          <w:color w:val="000000" w:themeColor="text1"/>
          <w:sz w:val="24"/>
          <w:szCs w:val="24"/>
        </w:rPr>
        <w:t>Student Services</w:t>
      </w:r>
      <w:r w:rsidR="00762CE2" w:rsidRPr="00BD7AD4">
        <w:rPr>
          <w:rFonts w:ascii="Arial" w:hAnsi="Arial" w:cs="Arial"/>
          <w:color w:val="000000" w:themeColor="text1"/>
          <w:sz w:val="24"/>
          <w:szCs w:val="24"/>
        </w:rPr>
        <w:t xml:space="preserve"> &amp; M</w:t>
      </w:r>
      <w:r w:rsidR="00D13F54" w:rsidRPr="00BD7AD4">
        <w:rPr>
          <w:rFonts w:ascii="Arial" w:hAnsi="Arial" w:cs="Arial"/>
          <w:color w:val="000000" w:themeColor="text1"/>
          <w:sz w:val="24"/>
          <w:szCs w:val="24"/>
        </w:rPr>
        <w:t>arketing</w:t>
      </w:r>
      <w:r w:rsidRPr="00BD7AD4">
        <w:rPr>
          <w:rFonts w:ascii="Arial" w:hAnsi="Arial" w:cs="Arial"/>
          <w:color w:val="000000" w:themeColor="text1"/>
          <w:sz w:val="24"/>
          <w:szCs w:val="24"/>
        </w:rPr>
        <w:t xml:space="preserve"> team</w:t>
      </w:r>
      <w:r w:rsidR="00762CE2" w:rsidRPr="00BD7AD4">
        <w:rPr>
          <w:rFonts w:ascii="Arial" w:hAnsi="Arial" w:cs="Arial"/>
          <w:color w:val="000000" w:themeColor="text1"/>
          <w:sz w:val="24"/>
          <w:szCs w:val="24"/>
        </w:rPr>
        <w:t>s</w:t>
      </w:r>
      <w:r w:rsidRPr="00BD7AD4">
        <w:rPr>
          <w:rFonts w:ascii="Arial" w:hAnsi="Arial" w:cs="Arial"/>
          <w:color w:val="000000" w:themeColor="text1"/>
          <w:sz w:val="24"/>
          <w:szCs w:val="24"/>
        </w:rPr>
        <w:t xml:space="preserve"> </w:t>
      </w:r>
      <w:r w:rsidR="00762CE2" w:rsidRPr="00BD7AD4">
        <w:rPr>
          <w:rFonts w:ascii="Arial" w:hAnsi="Arial" w:cs="Arial"/>
          <w:color w:val="000000" w:themeColor="text1"/>
          <w:sz w:val="24"/>
          <w:szCs w:val="24"/>
        </w:rPr>
        <w:t>are</w:t>
      </w:r>
      <w:r w:rsidRPr="00BD7AD4">
        <w:rPr>
          <w:rFonts w:ascii="Arial" w:hAnsi="Arial" w:cs="Arial"/>
          <w:color w:val="000000" w:themeColor="text1"/>
          <w:sz w:val="24"/>
          <w:szCs w:val="24"/>
        </w:rPr>
        <w:t xml:space="preserve"> engaged in a range of activit</w:t>
      </w:r>
      <w:r w:rsidR="00AF0AA9" w:rsidRPr="00BD7AD4">
        <w:rPr>
          <w:rFonts w:ascii="Arial" w:hAnsi="Arial" w:cs="Arial"/>
          <w:color w:val="000000" w:themeColor="text1"/>
          <w:sz w:val="24"/>
          <w:szCs w:val="24"/>
        </w:rPr>
        <w:t>ies</w:t>
      </w:r>
      <w:r w:rsidRPr="00BD7AD4">
        <w:rPr>
          <w:rFonts w:ascii="Arial" w:hAnsi="Arial" w:cs="Arial"/>
          <w:color w:val="000000" w:themeColor="text1"/>
          <w:sz w:val="24"/>
          <w:szCs w:val="24"/>
        </w:rPr>
        <w:t xml:space="preserve"> </w:t>
      </w:r>
      <w:r w:rsidR="00C35216" w:rsidRPr="00BD7AD4">
        <w:rPr>
          <w:rFonts w:ascii="Arial" w:hAnsi="Arial" w:cs="Arial"/>
          <w:color w:val="000000" w:themeColor="text1"/>
          <w:sz w:val="24"/>
          <w:szCs w:val="24"/>
        </w:rPr>
        <w:t xml:space="preserve">targeted at students from groups </w:t>
      </w:r>
      <w:r w:rsidR="00951956" w:rsidRPr="00BD7AD4">
        <w:rPr>
          <w:rFonts w:ascii="Arial" w:hAnsi="Arial" w:cs="Arial"/>
          <w:color w:val="000000" w:themeColor="text1"/>
          <w:sz w:val="24"/>
          <w:szCs w:val="24"/>
        </w:rPr>
        <w:t xml:space="preserve">that are </w:t>
      </w:r>
      <w:r w:rsidR="00C35216" w:rsidRPr="00BD7AD4">
        <w:rPr>
          <w:rFonts w:ascii="Arial" w:hAnsi="Arial" w:cs="Arial"/>
          <w:color w:val="000000" w:themeColor="text1"/>
          <w:sz w:val="24"/>
          <w:szCs w:val="24"/>
        </w:rPr>
        <w:t>under</w:t>
      </w:r>
      <w:r w:rsidR="00951956" w:rsidRPr="00BD7AD4">
        <w:rPr>
          <w:rFonts w:ascii="Arial" w:hAnsi="Arial" w:cs="Arial"/>
          <w:color w:val="000000" w:themeColor="text1"/>
          <w:sz w:val="24"/>
          <w:szCs w:val="24"/>
        </w:rPr>
        <w:t>-</w:t>
      </w:r>
      <w:r w:rsidR="00C35216" w:rsidRPr="00BD7AD4">
        <w:rPr>
          <w:rFonts w:ascii="Arial" w:hAnsi="Arial" w:cs="Arial"/>
          <w:color w:val="000000" w:themeColor="text1"/>
          <w:sz w:val="24"/>
          <w:szCs w:val="24"/>
        </w:rPr>
        <w:t>represented in higher education</w:t>
      </w:r>
      <w:r w:rsidR="00951956" w:rsidRPr="00BD7AD4">
        <w:rPr>
          <w:rFonts w:ascii="Arial" w:hAnsi="Arial" w:cs="Arial"/>
          <w:color w:val="000000" w:themeColor="text1"/>
          <w:sz w:val="24"/>
          <w:szCs w:val="24"/>
        </w:rPr>
        <w:t>,</w:t>
      </w:r>
      <w:r w:rsidR="00C35216" w:rsidRPr="00BD7AD4">
        <w:rPr>
          <w:rFonts w:ascii="Arial" w:hAnsi="Arial" w:cs="Arial"/>
          <w:color w:val="000000" w:themeColor="text1"/>
          <w:sz w:val="24"/>
          <w:szCs w:val="24"/>
        </w:rPr>
        <w:t xml:space="preserve"> </w:t>
      </w:r>
      <w:r w:rsidR="00A82E00" w:rsidRPr="00BD7AD4">
        <w:rPr>
          <w:rFonts w:ascii="Arial" w:hAnsi="Arial" w:cs="Arial"/>
          <w:color w:val="000000" w:themeColor="text1"/>
          <w:sz w:val="24"/>
          <w:szCs w:val="24"/>
        </w:rPr>
        <w:t>which</w:t>
      </w:r>
      <w:r w:rsidR="00C35216" w:rsidRPr="00BD7AD4">
        <w:rPr>
          <w:rFonts w:ascii="Arial" w:hAnsi="Arial" w:cs="Arial"/>
          <w:color w:val="000000" w:themeColor="text1"/>
          <w:sz w:val="24"/>
          <w:szCs w:val="24"/>
        </w:rPr>
        <w:t xml:space="preserve"> aim</w:t>
      </w:r>
      <w:r w:rsidR="00CA0B4C" w:rsidRPr="00BD7AD4">
        <w:rPr>
          <w:rFonts w:ascii="Arial" w:hAnsi="Arial" w:cs="Arial"/>
          <w:color w:val="000000" w:themeColor="text1"/>
          <w:sz w:val="24"/>
          <w:szCs w:val="24"/>
        </w:rPr>
        <w:t>s</w:t>
      </w:r>
      <w:r w:rsidR="00C35216" w:rsidRPr="00BD7AD4">
        <w:rPr>
          <w:rFonts w:ascii="Arial" w:hAnsi="Arial" w:cs="Arial"/>
          <w:color w:val="000000" w:themeColor="text1"/>
          <w:sz w:val="24"/>
          <w:szCs w:val="24"/>
        </w:rPr>
        <w:t xml:space="preserve"> to raise awareness, increase attainment and suitably prepare students for entering and undertaking study in higher education.</w:t>
      </w:r>
      <w:r w:rsidR="00951956" w:rsidRPr="00BD7AD4">
        <w:rPr>
          <w:rFonts w:ascii="Arial" w:hAnsi="Arial" w:cs="Arial"/>
          <w:color w:val="000000" w:themeColor="text1"/>
          <w:sz w:val="24"/>
          <w:szCs w:val="24"/>
        </w:rPr>
        <w:t xml:space="preserve"> Our pre-education outreach activity includes:</w:t>
      </w:r>
    </w:p>
    <w:p w14:paraId="72DED2BD" w14:textId="77777777" w:rsidR="00951956" w:rsidRPr="00BD7AD4" w:rsidRDefault="00951956" w:rsidP="00200ED3">
      <w:pPr>
        <w:spacing w:after="0" w:line="240" w:lineRule="auto"/>
        <w:jc w:val="both"/>
        <w:rPr>
          <w:rFonts w:ascii="Arial" w:hAnsi="Arial" w:cs="Arial"/>
          <w:color w:val="000000" w:themeColor="text1"/>
          <w:sz w:val="24"/>
          <w:szCs w:val="24"/>
        </w:rPr>
      </w:pPr>
    </w:p>
    <w:p w14:paraId="69478E79" w14:textId="77777777" w:rsidR="00951956" w:rsidRPr="00BD7AD4" w:rsidRDefault="00951956"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information and advice in schools and colleges</w:t>
      </w:r>
    </w:p>
    <w:p w14:paraId="7931B4DC" w14:textId="77777777" w:rsidR="00A82E00" w:rsidRDefault="00951956"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campus visits for </w:t>
      </w:r>
      <w:r w:rsidR="00A82E00" w:rsidRPr="00BD7AD4">
        <w:rPr>
          <w:rFonts w:ascii="Arial" w:hAnsi="Arial" w:cs="Arial"/>
          <w:color w:val="000000" w:themeColor="text1"/>
          <w:sz w:val="24"/>
          <w:szCs w:val="24"/>
        </w:rPr>
        <w:t>students in primary and secondary education</w:t>
      </w:r>
    </w:p>
    <w:p w14:paraId="4DCAF0E0" w14:textId="7D879C42" w:rsidR="005D38DE" w:rsidRPr="00BD7AD4" w:rsidRDefault="005D38DE" w:rsidP="00200ED3">
      <w:pPr>
        <w:pStyle w:val="ListParagraph"/>
        <w:numPr>
          <w:ilvl w:val="0"/>
          <w:numId w:val="6"/>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taster days</w:t>
      </w:r>
    </w:p>
    <w:p w14:paraId="02F45443" w14:textId="77777777" w:rsidR="00A82E00" w:rsidRPr="00BD7AD4" w:rsidRDefault="00A82E00"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summer schools</w:t>
      </w:r>
    </w:p>
    <w:p w14:paraId="72513706" w14:textId="77777777" w:rsidR="00A82E00" w:rsidRPr="00BD7AD4" w:rsidRDefault="00A82E00"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individual mentoring</w:t>
      </w:r>
    </w:p>
    <w:p w14:paraId="3D8C0DCB" w14:textId="77777777" w:rsidR="00AF0AA9" w:rsidRPr="00BD7AD4" w:rsidRDefault="00AF0AA9" w:rsidP="005D38DE">
      <w:pPr>
        <w:pStyle w:val="ListParagraph"/>
        <w:spacing w:after="0" w:line="240" w:lineRule="auto"/>
        <w:jc w:val="both"/>
        <w:rPr>
          <w:rFonts w:ascii="Arial" w:hAnsi="Arial" w:cs="Arial"/>
          <w:color w:val="000000" w:themeColor="text1"/>
          <w:sz w:val="24"/>
          <w:szCs w:val="24"/>
        </w:rPr>
      </w:pPr>
    </w:p>
    <w:p w14:paraId="156C7692" w14:textId="0938297D" w:rsidR="009B13DB" w:rsidRDefault="00A82E00" w:rsidP="00200ED3">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D13F54" w:rsidRPr="00BD7AD4">
        <w:rPr>
          <w:rFonts w:ascii="Arial" w:hAnsi="Arial" w:cs="Arial"/>
          <w:color w:val="000000" w:themeColor="text1"/>
          <w:sz w:val="24"/>
          <w:szCs w:val="24"/>
        </w:rPr>
        <w:t>College</w:t>
      </w:r>
      <w:r w:rsidR="00E05634" w:rsidRPr="00BD7AD4">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aims to deliver a cohesive approach to widening participation and fair access, </w:t>
      </w:r>
      <w:r w:rsidR="0082019C" w:rsidRPr="00BD7AD4">
        <w:rPr>
          <w:rFonts w:ascii="Arial" w:hAnsi="Arial" w:cs="Arial"/>
          <w:color w:val="000000" w:themeColor="text1"/>
          <w:sz w:val="24"/>
          <w:szCs w:val="24"/>
        </w:rPr>
        <w:t>which</w:t>
      </w:r>
      <w:r w:rsidRPr="00BD7AD4">
        <w:rPr>
          <w:rFonts w:ascii="Arial" w:hAnsi="Arial" w:cs="Arial"/>
          <w:color w:val="000000" w:themeColor="text1"/>
          <w:sz w:val="24"/>
          <w:szCs w:val="24"/>
        </w:rPr>
        <w:t xml:space="preserve"> is expressed in its Access Agreement</w:t>
      </w:r>
      <w:r w:rsidR="00AF1F75">
        <w:rPr>
          <w:rFonts w:ascii="Arial" w:hAnsi="Arial" w:cs="Arial"/>
          <w:color w:val="000000" w:themeColor="text1"/>
          <w:sz w:val="24"/>
          <w:szCs w:val="24"/>
        </w:rPr>
        <w:t xml:space="preserve"> 201</w:t>
      </w:r>
      <w:r w:rsidR="00495958">
        <w:rPr>
          <w:rFonts w:ascii="Arial" w:hAnsi="Arial" w:cs="Arial"/>
          <w:color w:val="000000" w:themeColor="text1"/>
          <w:sz w:val="24"/>
          <w:szCs w:val="24"/>
        </w:rPr>
        <w:t>9</w:t>
      </w:r>
      <w:r w:rsidRPr="00BD7AD4">
        <w:rPr>
          <w:rFonts w:ascii="Arial" w:hAnsi="Arial" w:cs="Arial"/>
          <w:color w:val="000000" w:themeColor="text1"/>
          <w:sz w:val="24"/>
          <w:szCs w:val="24"/>
        </w:rPr>
        <w:t xml:space="preserve">, </w:t>
      </w:r>
      <w:r w:rsidR="0021085A">
        <w:rPr>
          <w:rFonts w:ascii="Arial" w:hAnsi="Arial" w:cs="Arial"/>
          <w:color w:val="000000" w:themeColor="text1"/>
          <w:sz w:val="24"/>
          <w:szCs w:val="24"/>
        </w:rPr>
        <w:t>H</w:t>
      </w:r>
      <w:r w:rsidR="00AF1F75">
        <w:rPr>
          <w:rFonts w:ascii="Arial" w:hAnsi="Arial" w:cs="Arial"/>
          <w:color w:val="000000" w:themeColor="text1"/>
          <w:sz w:val="24"/>
          <w:szCs w:val="24"/>
        </w:rPr>
        <w:t>E S</w:t>
      </w:r>
      <w:r w:rsidR="0021085A">
        <w:rPr>
          <w:rFonts w:ascii="Arial" w:hAnsi="Arial" w:cs="Arial"/>
          <w:color w:val="000000" w:themeColor="text1"/>
          <w:sz w:val="24"/>
          <w:szCs w:val="24"/>
        </w:rPr>
        <w:t>trategy</w:t>
      </w:r>
      <w:r w:rsidR="00E05634" w:rsidRPr="00BD7AD4">
        <w:rPr>
          <w:rFonts w:ascii="Arial" w:hAnsi="Arial" w:cs="Arial"/>
          <w:color w:val="000000" w:themeColor="text1"/>
          <w:sz w:val="24"/>
          <w:szCs w:val="24"/>
        </w:rPr>
        <w:t xml:space="preserve"> </w:t>
      </w:r>
      <w:r w:rsidR="00AF1F75">
        <w:rPr>
          <w:rFonts w:ascii="Arial" w:hAnsi="Arial" w:cs="Arial"/>
          <w:color w:val="000000" w:themeColor="text1"/>
          <w:sz w:val="24"/>
          <w:szCs w:val="24"/>
        </w:rPr>
        <w:t xml:space="preserve">2017-2020 </w:t>
      </w:r>
      <w:r w:rsidR="00E05634" w:rsidRPr="00BD7AD4">
        <w:rPr>
          <w:rFonts w:ascii="Arial" w:hAnsi="Arial" w:cs="Arial"/>
          <w:color w:val="000000" w:themeColor="text1"/>
          <w:sz w:val="24"/>
          <w:szCs w:val="24"/>
        </w:rPr>
        <w:t xml:space="preserve">and </w:t>
      </w:r>
      <w:r w:rsidR="0082019C" w:rsidRPr="00BD7AD4">
        <w:rPr>
          <w:rFonts w:ascii="Arial" w:hAnsi="Arial" w:cs="Arial"/>
          <w:color w:val="000000" w:themeColor="text1"/>
          <w:sz w:val="24"/>
          <w:szCs w:val="24"/>
        </w:rPr>
        <w:t>the</w:t>
      </w:r>
      <w:r w:rsidRPr="00BD7AD4">
        <w:rPr>
          <w:rFonts w:ascii="Arial" w:hAnsi="Arial" w:cs="Arial"/>
          <w:color w:val="000000" w:themeColor="text1"/>
          <w:sz w:val="24"/>
          <w:szCs w:val="24"/>
        </w:rPr>
        <w:t xml:space="preserve"> </w:t>
      </w:r>
      <w:r w:rsidR="00D13F54" w:rsidRPr="00BD7AD4">
        <w:rPr>
          <w:rFonts w:ascii="Arial" w:hAnsi="Arial" w:cs="Arial"/>
          <w:color w:val="000000" w:themeColor="text1"/>
          <w:sz w:val="24"/>
          <w:szCs w:val="24"/>
        </w:rPr>
        <w:t>Higher Education</w:t>
      </w:r>
      <w:r w:rsidRPr="00BD7AD4">
        <w:rPr>
          <w:rFonts w:ascii="Arial" w:hAnsi="Arial" w:cs="Arial"/>
          <w:color w:val="000000" w:themeColor="text1"/>
          <w:sz w:val="24"/>
          <w:szCs w:val="24"/>
        </w:rPr>
        <w:t xml:space="preserve"> Admissions Policy</w:t>
      </w:r>
      <w:r w:rsidR="00AF1F75">
        <w:rPr>
          <w:rFonts w:ascii="Arial" w:hAnsi="Arial" w:cs="Arial"/>
          <w:color w:val="000000" w:themeColor="text1"/>
          <w:sz w:val="24"/>
          <w:szCs w:val="24"/>
        </w:rPr>
        <w:t xml:space="preserve"> 201</w:t>
      </w:r>
      <w:r w:rsidR="00495958">
        <w:rPr>
          <w:rFonts w:ascii="Arial" w:hAnsi="Arial" w:cs="Arial"/>
          <w:color w:val="000000" w:themeColor="text1"/>
          <w:sz w:val="24"/>
          <w:szCs w:val="24"/>
        </w:rPr>
        <w:t>9/20</w:t>
      </w:r>
      <w:r w:rsidRPr="00BD7AD4">
        <w:rPr>
          <w:rFonts w:ascii="Arial" w:hAnsi="Arial" w:cs="Arial"/>
          <w:color w:val="000000" w:themeColor="text1"/>
          <w:sz w:val="24"/>
          <w:szCs w:val="24"/>
        </w:rPr>
        <w:t xml:space="preserve">. </w:t>
      </w:r>
      <w:r w:rsidR="00C645AE" w:rsidRPr="00BD7AD4">
        <w:rPr>
          <w:rFonts w:ascii="Arial" w:hAnsi="Arial" w:cs="Arial"/>
          <w:color w:val="000000" w:themeColor="text1"/>
          <w:sz w:val="24"/>
          <w:szCs w:val="24"/>
        </w:rPr>
        <w:t xml:space="preserve"> </w:t>
      </w:r>
    </w:p>
    <w:p w14:paraId="06AA323E" w14:textId="77777777" w:rsidR="009B13DB" w:rsidRDefault="009B13DB" w:rsidP="0082019C">
      <w:pPr>
        <w:spacing w:after="0" w:line="240" w:lineRule="auto"/>
        <w:rPr>
          <w:rFonts w:ascii="Arial" w:hAnsi="Arial" w:cs="Arial"/>
          <w:color w:val="000000" w:themeColor="text1"/>
          <w:sz w:val="24"/>
          <w:szCs w:val="24"/>
        </w:rPr>
      </w:pPr>
    </w:p>
    <w:p w14:paraId="40FA07A7" w14:textId="1A0B1080" w:rsidR="00791E86" w:rsidRPr="00BD7AD4" w:rsidRDefault="00C645AE" w:rsidP="005D38DE">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Marketing, Student Services and Admissions staff maintain a strong working relationship with appropriate representation on the HE Recruitment Task Gro</w:t>
      </w:r>
      <w:r w:rsidR="005906E2" w:rsidRPr="00BD7AD4">
        <w:rPr>
          <w:rFonts w:ascii="Arial" w:hAnsi="Arial" w:cs="Arial"/>
          <w:color w:val="000000" w:themeColor="text1"/>
          <w:sz w:val="24"/>
          <w:szCs w:val="24"/>
        </w:rPr>
        <w:t>up</w:t>
      </w:r>
      <w:r w:rsidR="005D38DE">
        <w:rPr>
          <w:rFonts w:ascii="Arial" w:hAnsi="Arial" w:cs="Arial"/>
          <w:color w:val="000000" w:themeColor="text1"/>
          <w:sz w:val="24"/>
          <w:szCs w:val="24"/>
        </w:rPr>
        <w:t xml:space="preserve"> and HE Committee</w:t>
      </w:r>
      <w:r w:rsidR="009B13DB">
        <w:rPr>
          <w:rFonts w:ascii="Arial" w:hAnsi="Arial" w:cs="Arial"/>
          <w:color w:val="000000" w:themeColor="text1"/>
          <w:sz w:val="24"/>
          <w:szCs w:val="24"/>
        </w:rPr>
        <w:t xml:space="preserve"> </w:t>
      </w:r>
      <w:r w:rsidR="009B13DB" w:rsidRPr="00CB3A0E">
        <w:rPr>
          <w:rFonts w:ascii="Arial" w:hAnsi="Arial" w:cs="Arial"/>
          <w:color w:val="000000" w:themeColor="text1"/>
          <w:sz w:val="24"/>
          <w:szCs w:val="24"/>
        </w:rPr>
        <w:t xml:space="preserve">to ensure </w:t>
      </w:r>
      <w:r w:rsidR="005D38DE">
        <w:rPr>
          <w:rFonts w:ascii="Arial" w:hAnsi="Arial" w:cs="Arial"/>
          <w:color w:val="000000" w:themeColor="text1"/>
          <w:sz w:val="24"/>
          <w:szCs w:val="24"/>
        </w:rPr>
        <w:t xml:space="preserve">that the admissions policy, access and widening participation and HE Strategy are mutually informed and to maintain </w:t>
      </w:r>
      <w:r w:rsidR="009B13DB" w:rsidRPr="00CB3A0E">
        <w:rPr>
          <w:rFonts w:ascii="Arial" w:hAnsi="Arial" w:cs="Arial"/>
          <w:color w:val="000000" w:themeColor="text1"/>
          <w:sz w:val="24"/>
          <w:szCs w:val="24"/>
        </w:rPr>
        <w:t>a holistic approach t</w:t>
      </w:r>
      <w:r w:rsidR="005D38DE">
        <w:rPr>
          <w:rFonts w:ascii="Arial" w:hAnsi="Arial" w:cs="Arial"/>
          <w:color w:val="000000" w:themeColor="text1"/>
          <w:sz w:val="24"/>
          <w:szCs w:val="24"/>
        </w:rPr>
        <w:t>o access.</w:t>
      </w:r>
      <w:r w:rsidR="005906E2" w:rsidRPr="00BD7AD4">
        <w:rPr>
          <w:rFonts w:ascii="Arial" w:hAnsi="Arial" w:cs="Arial"/>
          <w:color w:val="000000" w:themeColor="text1"/>
          <w:sz w:val="24"/>
          <w:szCs w:val="24"/>
        </w:rPr>
        <w:t xml:space="preserve">  </w:t>
      </w:r>
    </w:p>
    <w:p w14:paraId="53046284" w14:textId="77777777" w:rsidR="00791E86" w:rsidRPr="00BD7AD4" w:rsidRDefault="00791E86" w:rsidP="005D38DE">
      <w:pPr>
        <w:spacing w:after="0" w:line="240" w:lineRule="auto"/>
        <w:jc w:val="both"/>
        <w:rPr>
          <w:rFonts w:ascii="Arial" w:hAnsi="Arial" w:cs="Arial"/>
          <w:color w:val="000000" w:themeColor="text1"/>
          <w:sz w:val="24"/>
          <w:szCs w:val="24"/>
        </w:rPr>
      </w:pPr>
    </w:p>
    <w:p w14:paraId="6A443B6A" w14:textId="42B6E10F" w:rsidR="0082019C" w:rsidRDefault="00791E86" w:rsidP="005D38DE">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T</w:t>
      </w:r>
      <w:r w:rsidR="005906E2" w:rsidRPr="00BD7AD4">
        <w:rPr>
          <w:rFonts w:ascii="Arial" w:hAnsi="Arial" w:cs="Arial"/>
          <w:color w:val="000000" w:themeColor="text1"/>
          <w:sz w:val="24"/>
          <w:szCs w:val="24"/>
        </w:rPr>
        <w:t xml:space="preserve">he HE Recruitment </w:t>
      </w:r>
      <w:r w:rsidR="003A11BD">
        <w:rPr>
          <w:rFonts w:ascii="Arial" w:hAnsi="Arial" w:cs="Arial"/>
          <w:color w:val="000000" w:themeColor="text1"/>
          <w:sz w:val="24"/>
          <w:szCs w:val="24"/>
        </w:rPr>
        <w:t xml:space="preserve">and Retention </w:t>
      </w:r>
      <w:r w:rsidR="005906E2" w:rsidRPr="00BD7AD4">
        <w:rPr>
          <w:rFonts w:ascii="Arial" w:hAnsi="Arial" w:cs="Arial"/>
          <w:color w:val="000000" w:themeColor="text1"/>
          <w:sz w:val="24"/>
          <w:szCs w:val="24"/>
        </w:rPr>
        <w:t xml:space="preserve">Task Group </w:t>
      </w:r>
      <w:r w:rsidRPr="00BD7AD4">
        <w:rPr>
          <w:rFonts w:ascii="Arial" w:hAnsi="Arial" w:cs="Arial"/>
          <w:color w:val="000000" w:themeColor="text1"/>
          <w:sz w:val="24"/>
          <w:szCs w:val="24"/>
        </w:rPr>
        <w:t xml:space="preserve">through its membership is informed of developments by </w:t>
      </w:r>
      <w:r w:rsidR="007D6A4E">
        <w:rPr>
          <w:rFonts w:ascii="Arial" w:hAnsi="Arial" w:cs="Arial"/>
          <w:color w:val="000000" w:themeColor="text1"/>
          <w:sz w:val="24"/>
          <w:szCs w:val="24"/>
        </w:rPr>
        <w:t xml:space="preserve">CMA, </w:t>
      </w:r>
      <w:r w:rsidRPr="00BD7AD4">
        <w:rPr>
          <w:rFonts w:ascii="Arial" w:hAnsi="Arial" w:cs="Arial"/>
          <w:color w:val="000000" w:themeColor="text1"/>
          <w:sz w:val="24"/>
          <w:szCs w:val="24"/>
        </w:rPr>
        <w:t xml:space="preserve">SPA, </w:t>
      </w:r>
      <w:r w:rsidR="007D31BC">
        <w:rPr>
          <w:rFonts w:ascii="Arial" w:hAnsi="Arial" w:cs="Arial"/>
          <w:color w:val="000000" w:themeColor="text1"/>
          <w:sz w:val="24"/>
          <w:szCs w:val="24"/>
        </w:rPr>
        <w:t>awarding bodies</w:t>
      </w:r>
      <w:r w:rsidR="00B4381D">
        <w:rPr>
          <w:rFonts w:ascii="Arial" w:hAnsi="Arial" w:cs="Arial"/>
          <w:color w:val="000000" w:themeColor="text1"/>
          <w:sz w:val="24"/>
          <w:szCs w:val="24"/>
        </w:rPr>
        <w:t xml:space="preserve">, </w:t>
      </w:r>
      <w:r w:rsidR="007D31BC">
        <w:rPr>
          <w:rFonts w:ascii="Arial" w:hAnsi="Arial" w:cs="Arial"/>
          <w:color w:val="000000" w:themeColor="text1"/>
          <w:sz w:val="24"/>
          <w:szCs w:val="24"/>
        </w:rPr>
        <w:t>MEG and other regulatory requirements</w:t>
      </w:r>
      <w:r w:rsidRPr="00BD7AD4">
        <w:rPr>
          <w:rFonts w:ascii="Arial" w:hAnsi="Arial" w:cs="Arial"/>
          <w:color w:val="000000" w:themeColor="text1"/>
          <w:sz w:val="24"/>
          <w:szCs w:val="24"/>
        </w:rPr>
        <w:t xml:space="preserve"> which </w:t>
      </w:r>
      <w:r w:rsidR="005906E2" w:rsidRPr="00BD7AD4">
        <w:rPr>
          <w:rFonts w:ascii="Arial" w:hAnsi="Arial" w:cs="Arial"/>
          <w:color w:val="000000" w:themeColor="text1"/>
          <w:sz w:val="24"/>
          <w:szCs w:val="24"/>
        </w:rPr>
        <w:t>ensure that the admissions policy, access and widening participation strategy are mutually informed</w:t>
      </w:r>
      <w:r w:rsidR="005D38DE">
        <w:rPr>
          <w:rFonts w:ascii="Arial" w:hAnsi="Arial" w:cs="Arial"/>
          <w:color w:val="000000" w:themeColor="text1"/>
          <w:sz w:val="24"/>
          <w:szCs w:val="24"/>
        </w:rPr>
        <w:t>.</w:t>
      </w:r>
    </w:p>
    <w:p w14:paraId="56A84D10" w14:textId="77777777" w:rsidR="00A82E00" w:rsidRPr="00BD7AD4" w:rsidRDefault="00A82E00" w:rsidP="005D38DE">
      <w:pPr>
        <w:spacing w:after="0" w:line="240" w:lineRule="auto"/>
        <w:jc w:val="both"/>
        <w:rPr>
          <w:rFonts w:ascii="Arial" w:hAnsi="Arial" w:cs="Arial"/>
          <w:color w:val="000000" w:themeColor="text1"/>
          <w:sz w:val="24"/>
          <w:szCs w:val="24"/>
        </w:rPr>
      </w:pPr>
    </w:p>
    <w:p w14:paraId="11A14CCF" w14:textId="67C92959" w:rsidR="00E05634" w:rsidRPr="00BD7AD4" w:rsidRDefault="005D38DE" w:rsidP="005D38D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w:t>
      </w:r>
      <w:r w:rsidR="00A82E00" w:rsidRPr="00BD7AD4">
        <w:rPr>
          <w:rFonts w:ascii="Arial" w:hAnsi="Arial" w:cs="Arial"/>
          <w:color w:val="000000" w:themeColor="text1"/>
          <w:sz w:val="24"/>
          <w:szCs w:val="24"/>
        </w:rPr>
        <w:t xml:space="preserve">utreach activity is informed </w:t>
      </w:r>
      <w:r w:rsidR="00975C5B">
        <w:rPr>
          <w:rFonts w:ascii="Arial" w:hAnsi="Arial" w:cs="Arial"/>
          <w:color w:val="000000" w:themeColor="text1"/>
          <w:sz w:val="24"/>
          <w:szCs w:val="24"/>
        </w:rPr>
        <w:t xml:space="preserve">in part </w:t>
      </w:r>
      <w:r w:rsidR="00A82E00" w:rsidRPr="00BD7AD4">
        <w:rPr>
          <w:rFonts w:ascii="Arial" w:hAnsi="Arial" w:cs="Arial"/>
          <w:color w:val="000000" w:themeColor="text1"/>
          <w:sz w:val="24"/>
          <w:szCs w:val="24"/>
        </w:rPr>
        <w:t xml:space="preserve">by the principles set out in the </w:t>
      </w:r>
      <w:r w:rsidR="00D13F54" w:rsidRPr="00BD7AD4">
        <w:rPr>
          <w:rFonts w:ascii="Arial" w:hAnsi="Arial" w:cs="Arial"/>
          <w:color w:val="000000" w:themeColor="text1"/>
          <w:sz w:val="24"/>
          <w:szCs w:val="24"/>
        </w:rPr>
        <w:t>Higher Education</w:t>
      </w:r>
      <w:r w:rsidR="00A82E00" w:rsidRPr="00BD7AD4">
        <w:rPr>
          <w:rFonts w:ascii="Arial" w:hAnsi="Arial" w:cs="Arial"/>
          <w:color w:val="000000" w:themeColor="text1"/>
          <w:sz w:val="24"/>
          <w:szCs w:val="24"/>
        </w:rPr>
        <w:t xml:space="preserve"> Admissions Policy. </w:t>
      </w:r>
    </w:p>
    <w:p w14:paraId="740C6D8C" w14:textId="77777777" w:rsidR="00E05634" w:rsidRPr="00BD7AD4" w:rsidRDefault="00E05634" w:rsidP="005D38DE">
      <w:pPr>
        <w:spacing w:after="0" w:line="240" w:lineRule="auto"/>
        <w:jc w:val="both"/>
        <w:rPr>
          <w:rFonts w:ascii="Arial" w:hAnsi="Arial" w:cs="Arial"/>
          <w:color w:val="000000" w:themeColor="text1"/>
          <w:sz w:val="24"/>
          <w:szCs w:val="24"/>
        </w:rPr>
      </w:pPr>
    </w:p>
    <w:p w14:paraId="1BD39796" w14:textId="77777777" w:rsidR="002D2256" w:rsidRPr="00BD7AD4" w:rsidRDefault="002D2256" w:rsidP="005D38DE">
      <w:pPr>
        <w:spacing w:after="0" w:line="240" w:lineRule="auto"/>
        <w:jc w:val="both"/>
        <w:rPr>
          <w:rFonts w:ascii="Arial" w:hAnsi="Arial" w:cs="Arial"/>
          <w:b/>
          <w:color w:val="000000" w:themeColor="text1"/>
          <w:sz w:val="24"/>
          <w:szCs w:val="24"/>
        </w:rPr>
      </w:pPr>
    </w:p>
    <w:p w14:paraId="1F6B158F" w14:textId="77777777" w:rsidR="00E93EC5" w:rsidRPr="00BD7AD4" w:rsidRDefault="00E93EC5" w:rsidP="005D38DE">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SECTION 3</w:t>
      </w:r>
      <w:r w:rsidR="00CA0B4C" w:rsidRPr="00BD7AD4">
        <w:rPr>
          <w:rFonts w:ascii="Arial" w:hAnsi="Arial" w:cs="Arial"/>
          <w:b/>
          <w:color w:val="000000" w:themeColor="text1"/>
          <w:sz w:val="24"/>
          <w:szCs w:val="24"/>
        </w:rPr>
        <w:t xml:space="preserve"> - ADMISSIONS</w:t>
      </w:r>
    </w:p>
    <w:p w14:paraId="6A26CE09" w14:textId="77777777" w:rsidR="007050E1" w:rsidRPr="00BD7AD4" w:rsidRDefault="007050E1" w:rsidP="005D38DE">
      <w:pPr>
        <w:spacing w:after="0" w:line="240" w:lineRule="auto"/>
        <w:jc w:val="both"/>
        <w:rPr>
          <w:rFonts w:ascii="Arial" w:hAnsi="Arial" w:cs="Arial"/>
          <w:b/>
          <w:color w:val="000000" w:themeColor="text1"/>
          <w:sz w:val="24"/>
          <w:szCs w:val="24"/>
        </w:rPr>
      </w:pPr>
    </w:p>
    <w:p w14:paraId="21B54AE2" w14:textId="6EB87B82" w:rsidR="005906E2" w:rsidRPr="00BD7AD4" w:rsidRDefault="007050E1" w:rsidP="005D38DE">
      <w:pPr>
        <w:spacing w:after="0" w:line="240" w:lineRule="auto"/>
        <w:jc w:val="both"/>
        <w:rPr>
          <w:rFonts w:ascii="Arial" w:hAnsi="Arial" w:cs="Arial"/>
          <w:b/>
          <w:color w:val="000000" w:themeColor="text1"/>
          <w:sz w:val="24"/>
          <w:szCs w:val="24"/>
        </w:rPr>
      </w:pPr>
      <w:r w:rsidRPr="00BD7AD4">
        <w:rPr>
          <w:rFonts w:ascii="Arial" w:hAnsi="Arial" w:cs="Arial"/>
          <w:color w:val="000000" w:themeColor="text1"/>
          <w:sz w:val="24"/>
          <w:szCs w:val="24"/>
        </w:rPr>
        <w:t xml:space="preserve">The </w:t>
      </w:r>
      <w:r w:rsidR="00D13F54"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operates a centralised undergraduate admissions function for all applications received via </w:t>
      </w:r>
      <w:r w:rsidR="00762CE2" w:rsidRPr="00BD7AD4">
        <w:rPr>
          <w:rFonts w:ascii="Arial" w:hAnsi="Arial" w:cs="Arial"/>
          <w:color w:val="000000" w:themeColor="text1"/>
          <w:sz w:val="24"/>
          <w:szCs w:val="24"/>
        </w:rPr>
        <w:t xml:space="preserve">the </w:t>
      </w:r>
      <w:r w:rsidR="008A4253" w:rsidRPr="00C61C6B">
        <w:rPr>
          <w:rStyle w:val="Hyperlink"/>
          <w:rFonts w:ascii="Arial" w:hAnsi="Arial" w:cs="Arial"/>
          <w:sz w:val="24"/>
          <w:szCs w:val="24"/>
        </w:rPr>
        <w:t>UCAS Website</w:t>
      </w:r>
      <w:r w:rsidR="008A4253">
        <w:rPr>
          <w:rFonts w:ascii="Arial" w:hAnsi="Arial" w:cs="Arial"/>
          <w:color w:val="000000" w:themeColor="text1"/>
          <w:sz w:val="24"/>
          <w:szCs w:val="24"/>
        </w:rPr>
        <w:t xml:space="preserve"> </w:t>
      </w:r>
      <w:r w:rsidR="00762CE2" w:rsidRPr="00BD7AD4">
        <w:rPr>
          <w:rFonts w:ascii="Arial" w:hAnsi="Arial" w:cs="Arial"/>
          <w:color w:val="000000" w:themeColor="text1"/>
          <w:sz w:val="24"/>
          <w:szCs w:val="24"/>
        </w:rPr>
        <w:t>(</w:t>
      </w:r>
      <w:r w:rsidR="00066C10">
        <w:rPr>
          <w:rFonts w:ascii="Arial" w:hAnsi="Arial" w:cs="Arial"/>
          <w:color w:val="000000" w:themeColor="text1"/>
          <w:sz w:val="24"/>
          <w:szCs w:val="24"/>
        </w:rPr>
        <w:t xml:space="preserve">full time &amp; </w:t>
      </w:r>
      <w:r w:rsidR="00762CE2" w:rsidRPr="00BD7AD4">
        <w:rPr>
          <w:rFonts w:ascii="Arial" w:hAnsi="Arial" w:cs="Arial"/>
          <w:color w:val="000000" w:themeColor="text1"/>
          <w:sz w:val="24"/>
          <w:szCs w:val="24"/>
        </w:rPr>
        <w:t>part time applications)</w:t>
      </w:r>
      <w:r w:rsidRPr="00BD7AD4">
        <w:rPr>
          <w:rFonts w:ascii="Arial" w:hAnsi="Arial" w:cs="Arial"/>
          <w:color w:val="000000" w:themeColor="text1"/>
          <w:sz w:val="24"/>
          <w:szCs w:val="24"/>
        </w:rPr>
        <w:t>. Applications are processed by a</w:t>
      </w:r>
      <w:r w:rsidR="005D38DE">
        <w:rPr>
          <w:rFonts w:ascii="Arial" w:hAnsi="Arial" w:cs="Arial"/>
          <w:color w:val="000000" w:themeColor="text1"/>
          <w:sz w:val="24"/>
          <w:szCs w:val="24"/>
        </w:rPr>
        <w:t xml:space="preserve"> specialised HE</w:t>
      </w:r>
      <w:r w:rsidR="00762CE2" w:rsidRPr="00BD7AD4">
        <w:rPr>
          <w:rFonts w:ascii="Arial" w:hAnsi="Arial" w:cs="Arial"/>
          <w:color w:val="000000" w:themeColor="text1"/>
          <w:sz w:val="24"/>
          <w:szCs w:val="24"/>
        </w:rPr>
        <w:t xml:space="preserve"> Admissions team</w:t>
      </w:r>
      <w:r w:rsidRPr="00BD7AD4">
        <w:rPr>
          <w:rFonts w:ascii="Arial" w:hAnsi="Arial" w:cs="Arial"/>
          <w:color w:val="000000" w:themeColor="text1"/>
          <w:sz w:val="24"/>
          <w:szCs w:val="24"/>
        </w:rPr>
        <w:t xml:space="preserve"> who act as the principal contact for applicants</w:t>
      </w:r>
      <w:r w:rsidR="00762D94" w:rsidRPr="00BD7AD4">
        <w:rPr>
          <w:rFonts w:ascii="Arial" w:hAnsi="Arial" w:cs="Arial"/>
          <w:color w:val="000000" w:themeColor="text1"/>
          <w:sz w:val="24"/>
          <w:szCs w:val="24"/>
        </w:rPr>
        <w:t xml:space="preserve"> throughout the admissions process</w:t>
      </w:r>
      <w:r w:rsidRPr="00BD7AD4">
        <w:rPr>
          <w:rFonts w:ascii="Arial" w:hAnsi="Arial" w:cs="Arial"/>
          <w:color w:val="000000" w:themeColor="text1"/>
          <w:sz w:val="24"/>
          <w:szCs w:val="24"/>
        </w:rPr>
        <w:t xml:space="preserve">. However, selection decisions are </w:t>
      </w:r>
      <w:r w:rsidR="005906E2" w:rsidRPr="00BD7AD4">
        <w:rPr>
          <w:rFonts w:ascii="Arial" w:hAnsi="Arial" w:cs="Arial"/>
          <w:color w:val="000000" w:themeColor="text1"/>
          <w:sz w:val="24"/>
          <w:szCs w:val="24"/>
        </w:rPr>
        <w:t xml:space="preserve">made by admissions selectors, who may be members of the academic staff or members of the central </w:t>
      </w:r>
      <w:r w:rsidR="005D38DE">
        <w:rPr>
          <w:rFonts w:ascii="Arial" w:hAnsi="Arial" w:cs="Arial"/>
          <w:color w:val="000000" w:themeColor="text1"/>
          <w:sz w:val="24"/>
          <w:szCs w:val="24"/>
        </w:rPr>
        <w:t>HE Admissions team.</w:t>
      </w:r>
    </w:p>
    <w:p w14:paraId="4306826A" w14:textId="77777777" w:rsidR="005906E2" w:rsidRPr="00BD7AD4" w:rsidRDefault="005906E2" w:rsidP="006C5274">
      <w:pPr>
        <w:spacing w:after="0" w:line="240" w:lineRule="auto"/>
        <w:rPr>
          <w:rFonts w:ascii="Arial" w:hAnsi="Arial" w:cs="Arial"/>
          <w:b/>
          <w:color w:val="000000" w:themeColor="text1"/>
          <w:sz w:val="24"/>
          <w:szCs w:val="24"/>
        </w:rPr>
      </w:pPr>
    </w:p>
    <w:p w14:paraId="372BCE89" w14:textId="77777777" w:rsidR="006C5274" w:rsidRPr="00BD7AD4" w:rsidRDefault="006C5274" w:rsidP="006C5274">
      <w:pPr>
        <w:spacing w:after="0" w:line="240" w:lineRule="auto"/>
        <w:rPr>
          <w:rFonts w:ascii="Arial" w:hAnsi="Arial" w:cs="Arial"/>
          <w:color w:val="000000" w:themeColor="text1"/>
          <w:sz w:val="24"/>
          <w:szCs w:val="24"/>
        </w:rPr>
      </w:pPr>
      <w:r w:rsidRPr="00BD7AD4">
        <w:rPr>
          <w:rFonts w:ascii="Arial" w:hAnsi="Arial" w:cs="Arial"/>
          <w:b/>
          <w:color w:val="000000" w:themeColor="text1"/>
          <w:sz w:val="24"/>
          <w:szCs w:val="24"/>
        </w:rPr>
        <w:t xml:space="preserve">RESPONSIBILITY OF APPLICANTS IN </w:t>
      </w:r>
      <w:r w:rsidR="000047D4" w:rsidRPr="00BD7AD4">
        <w:rPr>
          <w:rFonts w:ascii="Arial" w:hAnsi="Arial" w:cs="Arial"/>
          <w:b/>
          <w:color w:val="000000" w:themeColor="text1"/>
          <w:sz w:val="24"/>
          <w:szCs w:val="24"/>
        </w:rPr>
        <w:t xml:space="preserve">THE </w:t>
      </w:r>
      <w:r w:rsidRPr="00BD7AD4">
        <w:rPr>
          <w:rFonts w:ascii="Arial" w:hAnsi="Arial" w:cs="Arial"/>
          <w:b/>
          <w:color w:val="000000" w:themeColor="text1"/>
          <w:sz w:val="24"/>
          <w:szCs w:val="24"/>
        </w:rPr>
        <w:t>ADMISSIONS PROCESS</w:t>
      </w:r>
    </w:p>
    <w:p w14:paraId="269F403A" w14:textId="77777777" w:rsidR="006C5274" w:rsidRPr="00BD7AD4" w:rsidRDefault="006C5274" w:rsidP="006C5274">
      <w:pPr>
        <w:spacing w:after="0" w:line="240" w:lineRule="auto"/>
        <w:rPr>
          <w:rFonts w:ascii="Arial" w:hAnsi="Arial" w:cs="Arial"/>
          <w:color w:val="000000" w:themeColor="text1"/>
          <w:sz w:val="24"/>
          <w:szCs w:val="24"/>
        </w:rPr>
      </w:pPr>
    </w:p>
    <w:p w14:paraId="466FBE79" w14:textId="77777777" w:rsidR="006C5274" w:rsidRPr="00BD7AD4" w:rsidRDefault="006C5274" w:rsidP="006C5274">
      <w:pPr>
        <w:spacing w:after="0" w:line="240" w:lineRule="auto"/>
        <w:rPr>
          <w:rFonts w:ascii="Arial" w:hAnsi="Arial" w:cs="Arial"/>
          <w:color w:val="000000" w:themeColor="text1"/>
          <w:sz w:val="24"/>
          <w:szCs w:val="24"/>
        </w:rPr>
      </w:pPr>
      <w:r w:rsidRPr="00BD7AD4">
        <w:rPr>
          <w:rFonts w:ascii="Arial" w:hAnsi="Arial" w:cs="Arial"/>
          <w:color w:val="000000" w:themeColor="text1"/>
          <w:sz w:val="24"/>
          <w:szCs w:val="24"/>
        </w:rPr>
        <w:t>Applicants are expected to:</w:t>
      </w:r>
    </w:p>
    <w:p w14:paraId="47EAF3C9" w14:textId="77777777" w:rsidR="006C5274" w:rsidRPr="00BD7AD4" w:rsidRDefault="006C5274" w:rsidP="006C5274">
      <w:pPr>
        <w:spacing w:after="0" w:line="240" w:lineRule="auto"/>
        <w:rPr>
          <w:rFonts w:ascii="Arial" w:hAnsi="Arial" w:cs="Arial"/>
          <w:color w:val="000000" w:themeColor="text1"/>
          <w:sz w:val="24"/>
          <w:szCs w:val="24"/>
        </w:rPr>
      </w:pPr>
    </w:p>
    <w:p w14:paraId="1B9738F8"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provide complete and honest information in applications submitted to the </w:t>
      </w:r>
      <w:r w:rsidR="00426A26" w:rsidRPr="00BD7AD4">
        <w:rPr>
          <w:rFonts w:ascii="Arial" w:hAnsi="Arial" w:cs="Arial"/>
          <w:color w:val="000000" w:themeColor="text1"/>
          <w:sz w:val="24"/>
          <w:szCs w:val="24"/>
        </w:rPr>
        <w:t>College</w:t>
      </w:r>
    </w:p>
    <w:p w14:paraId="1371387F"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lastRenderedPageBreak/>
        <w:t xml:space="preserve">respond in a timely manner to requests for further information from the </w:t>
      </w:r>
      <w:r w:rsidR="00426A26" w:rsidRPr="00BD7AD4">
        <w:rPr>
          <w:rFonts w:ascii="Arial" w:hAnsi="Arial" w:cs="Arial"/>
          <w:color w:val="000000" w:themeColor="text1"/>
          <w:sz w:val="24"/>
          <w:szCs w:val="24"/>
        </w:rPr>
        <w:t>College</w:t>
      </w:r>
    </w:p>
    <w:p w14:paraId="79910EAA"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communicate any changes to the information originally supplied in their application as soon as possible</w:t>
      </w:r>
    </w:p>
    <w:p w14:paraId="4CEC883E"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be courteous and respectful in their communications with </w:t>
      </w:r>
      <w:r w:rsidR="00426A26"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staff involved in admissions.</w:t>
      </w:r>
    </w:p>
    <w:p w14:paraId="29338F5C" w14:textId="77777777" w:rsidR="006C5274" w:rsidRPr="00BD7AD4" w:rsidRDefault="006C5274" w:rsidP="005D38DE">
      <w:pPr>
        <w:pStyle w:val="ListParagraph"/>
        <w:spacing w:after="0" w:line="240" w:lineRule="auto"/>
        <w:jc w:val="both"/>
        <w:rPr>
          <w:rFonts w:ascii="Arial" w:hAnsi="Arial" w:cs="Arial"/>
          <w:color w:val="000000" w:themeColor="text1"/>
          <w:sz w:val="24"/>
          <w:szCs w:val="24"/>
        </w:rPr>
      </w:pPr>
    </w:p>
    <w:p w14:paraId="3A0F9849" w14:textId="77777777" w:rsidR="007B75F1" w:rsidRPr="00BD7AD4" w:rsidRDefault="007B75F1" w:rsidP="005D38DE">
      <w:pPr>
        <w:pStyle w:val="ListParagraph"/>
        <w:spacing w:after="0" w:line="240" w:lineRule="auto"/>
        <w:jc w:val="both"/>
        <w:rPr>
          <w:rFonts w:ascii="Arial" w:hAnsi="Arial" w:cs="Arial"/>
          <w:color w:val="000000" w:themeColor="text1"/>
          <w:sz w:val="24"/>
          <w:szCs w:val="24"/>
        </w:rPr>
      </w:pPr>
    </w:p>
    <w:p w14:paraId="0351F686" w14:textId="77777777" w:rsidR="00CA0B4C" w:rsidRPr="00BD7AD4" w:rsidRDefault="00CA0B4C" w:rsidP="005D38DE">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ENTRY REQUIREMENTS</w:t>
      </w:r>
    </w:p>
    <w:p w14:paraId="7A6B2986" w14:textId="77777777" w:rsidR="00762D94" w:rsidRPr="00BD7AD4" w:rsidRDefault="00762D94" w:rsidP="005D38DE">
      <w:pPr>
        <w:spacing w:after="0" w:line="240" w:lineRule="auto"/>
        <w:jc w:val="both"/>
        <w:rPr>
          <w:rFonts w:ascii="Arial" w:hAnsi="Arial" w:cs="Arial"/>
          <w:b/>
          <w:color w:val="000000" w:themeColor="text1"/>
          <w:sz w:val="24"/>
          <w:szCs w:val="24"/>
        </w:rPr>
      </w:pPr>
    </w:p>
    <w:p w14:paraId="7C24F862" w14:textId="77777777" w:rsidR="00762D94" w:rsidRPr="00BD7AD4" w:rsidRDefault="00762D94" w:rsidP="005D38DE">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1</w:t>
      </w:r>
      <w:r w:rsidR="00CA0B4C"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Academic requirements</w:t>
      </w:r>
    </w:p>
    <w:p w14:paraId="3159BE5D" w14:textId="77777777" w:rsidR="00762D94" w:rsidRPr="00BD7AD4" w:rsidRDefault="00762D94" w:rsidP="005D38DE">
      <w:pPr>
        <w:spacing w:after="0" w:line="240" w:lineRule="auto"/>
        <w:jc w:val="both"/>
        <w:rPr>
          <w:rFonts w:ascii="Arial" w:hAnsi="Arial" w:cs="Arial"/>
          <w:b/>
          <w:color w:val="000000" w:themeColor="text1"/>
          <w:sz w:val="24"/>
          <w:szCs w:val="24"/>
        </w:rPr>
      </w:pPr>
    </w:p>
    <w:p w14:paraId="5AE8CBE0" w14:textId="233BC6F2" w:rsidR="00762D94" w:rsidRPr="00B64B57" w:rsidRDefault="00762D94" w:rsidP="008A4253">
      <w:pPr>
        <w:spacing w:after="0" w:line="240" w:lineRule="auto"/>
        <w:ind w:left="720" w:hanging="720"/>
        <w:jc w:val="both"/>
        <w:rPr>
          <w:rFonts w:ascii="Arial" w:hAnsi="Arial" w:cs="Arial"/>
          <w:color w:val="000000" w:themeColor="text1"/>
          <w:sz w:val="24"/>
          <w:szCs w:val="24"/>
        </w:rPr>
      </w:pPr>
      <w:r w:rsidRPr="005205B8">
        <w:rPr>
          <w:rFonts w:ascii="Arial" w:hAnsi="Arial" w:cs="Arial"/>
          <w:color w:val="000000" w:themeColor="text1"/>
          <w:sz w:val="24"/>
          <w:szCs w:val="24"/>
        </w:rPr>
        <w:tab/>
        <w:t xml:space="preserve">All </w:t>
      </w:r>
      <w:r w:rsidR="00426A26" w:rsidRPr="005205B8">
        <w:rPr>
          <w:rFonts w:ascii="Arial" w:hAnsi="Arial" w:cs="Arial"/>
          <w:color w:val="000000" w:themeColor="text1"/>
          <w:sz w:val="24"/>
          <w:szCs w:val="24"/>
        </w:rPr>
        <w:t>higher education</w:t>
      </w:r>
      <w:r w:rsidRPr="005205B8">
        <w:rPr>
          <w:rFonts w:ascii="Arial" w:hAnsi="Arial" w:cs="Arial"/>
          <w:color w:val="000000" w:themeColor="text1"/>
          <w:sz w:val="24"/>
          <w:szCs w:val="24"/>
        </w:rPr>
        <w:t xml:space="preserve"> applicants are required to meet the </w:t>
      </w:r>
      <w:r w:rsidR="0030141F" w:rsidRPr="005205B8">
        <w:rPr>
          <w:rFonts w:ascii="Arial" w:hAnsi="Arial" w:cs="Arial"/>
          <w:color w:val="000000" w:themeColor="text1"/>
          <w:sz w:val="24"/>
          <w:szCs w:val="24"/>
        </w:rPr>
        <w:t xml:space="preserve">College’s </w:t>
      </w:r>
      <w:r w:rsidR="0044109D" w:rsidRPr="005205B8">
        <w:rPr>
          <w:rFonts w:ascii="Arial" w:hAnsi="Arial" w:cs="Arial"/>
          <w:color w:val="000000" w:themeColor="text1"/>
          <w:sz w:val="24"/>
          <w:szCs w:val="24"/>
        </w:rPr>
        <w:t>published entry</w:t>
      </w:r>
      <w:r w:rsidR="00426A26" w:rsidRPr="005205B8">
        <w:rPr>
          <w:rFonts w:ascii="Arial" w:hAnsi="Arial" w:cs="Arial"/>
          <w:color w:val="000000" w:themeColor="text1"/>
          <w:sz w:val="24"/>
          <w:szCs w:val="24"/>
        </w:rPr>
        <w:t xml:space="preserve"> requirements</w:t>
      </w:r>
      <w:r w:rsidR="0030141F" w:rsidRPr="00B64B57">
        <w:footnoteReference w:id="4"/>
      </w:r>
      <w:r w:rsidR="00426A26" w:rsidRPr="005205B8">
        <w:rPr>
          <w:rFonts w:ascii="Arial" w:hAnsi="Arial" w:cs="Arial"/>
          <w:color w:val="000000" w:themeColor="text1"/>
          <w:sz w:val="24"/>
          <w:szCs w:val="24"/>
        </w:rPr>
        <w:t xml:space="preserve">.  </w:t>
      </w:r>
      <w:r w:rsidRPr="005205B8">
        <w:rPr>
          <w:rFonts w:ascii="Arial" w:hAnsi="Arial" w:cs="Arial"/>
          <w:color w:val="000000" w:themeColor="text1"/>
          <w:sz w:val="24"/>
          <w:szCs w:val="24"/>
        </w:rPr>
        <w:t xml:space="preserve">Course-specific entry requirements are published annually in the </w:t>
      </w:r>
      <w:r w:rsidR="00426A26" w:rsidRPr="000D6C5E">
        <w:rPr>
          <w:rFonts w:ascii="Arial" w:hAnsi="Arial" w:cs="Arial"/>
          <w:color w:val="000000" w:themeColor="text1"/>
          <w:sz w:val="24"/>
          <w:szCs w:val="24"/>
        </w:rPr>
        <w:t>HE</w:t>
      </w:r>
      <w:r w:rsidRPr="000D6C5E">
        <w:rPr>
          <w:rFonts w:ascii="Arial" w:hAnsi="Arial" w:cs="Arial"/>
          <w:color w:val="000000" w:themeColor="text1"/>
          <w:sz w:val="24"/>
          <w:szCs w:val="24"/>
        </w:rPr>
        <w:t xml:space="preserve"> prospectus</w:t>
      </w:r>
      <w:r w:rsidR="00B36AF5" w:rsidRPr="000D6C5E">
        <w:rPr>
          <w:rFonts w:ascii="Arial" w:hAnsi="Arial" w:cs="Arial"/>
          <w:color w:val="000000" w:themeColor="text1"/>
          <w:sz w:val="24"/>
          <w:szCs w:val="24"/>
        </w:rPr>
        <w:t xml:space="preserve"> and</w:t>
      </w:r>
      <w:r w:rsidRPr="000D6C5E">
        <w:rPr>
          <w:rFonts w:ascii="Arial" w:hAnsi="Arial" w:cs="Arial"/>
          <w:color w:val="000000" w:themeColor="text1"/>
          <w:sz w:val="24"/>
          <w:szCs w:val="24"/>
        </w:rPr>
        <w:t xml:space="preserve"> on the </w:t>
      </w:r>
      <w:r w:rsidR="00426A26" w:rsidRPr="000D6C5E">
        <w:rPr>
          <w:rFonts w:ascii="Arial" w:hAnsi="Arial" w:cs="Arial"/>
          <w:color w:val="000000" w:themeColor="text1"/>
          <w:sz w:val="24"/>
          <w:szCs w:val="24"/>
        </w:rPr>
        <w:t>College</w:t>
      </w:r>
      <w:r w:rsidRPr="000D6C5E">
        <w:rPr>
          <w:rFonts w:ascii="Arial" w:hAnsi="Arial" w:cs="Arial"/>
          <w:color w:val="000000" w:themeColor="text1"/>
          <w:sz w:val="24"/>
          <w:szCs w:val="24"/>
        </w:rPr>
        <w:t xml:space="preserve"> website</w:t>
      </w:r>
      <w:r w:rsidR="008A4253">
        <w:rPr>
          <w:rFonts w:ascii="Arial" w:hAnsi="Arial" w:cs="Arial"/>
          <w:color w:val="000000" w:themeColor="text1"/>
          <w:sz w:val="24"/>
          <w:szCs w:val="24"/>
        </w:rPr>
        <w:t xml:space="preserve"> and via the UCAS Website</w:t>
      </w:r>
      <w:r w:rsidR="00546282" w:rsidRPr="000D6C5E">
        <w:rPr>
          <w:rFonts w:ascii="Arial" w:hAnsi="Arial" w:cs="Arial"/>
          <w:color w:val="000000" w:themeColor="text1"/>
          <w:sz w:val="24"/>
          <w:szCs w:val="24"/>
        </w:rPr>
        <w:t xml:space="preserve">. </w:t>
      </w:r>
      <w:r w:rsidRPr="000D6C5E">
        <w:rPr>
          <w:rFonts w:ascii="Arial" w:hAnsi="Arial" w:cs="Arial"/>
          <w:color w:val="000000" w:themeColor="text1"/>
          <w:sz w:val="24"/>
          <w:szCs w:val="24"/>
        </w:rPr>
        <w:t xml:space="preserve"> </w:t>
      </w:r>
      <w:r w:rsidR="00546282" w:rsidRPr="000D6C5E">
        <w:rPr>
          <w:rFonts w:ascii="Arial" w:hAnsi="Arial" w:cs="Arial"/>
          <w:color w:val="000000" w:themeColor="text1"/>
          <w:sz w:val="24"/>
          <w:szCs w:val="24"/>
        </w:rPr>
        <w:t>E</w:t>
      </w:r>
      <w:r w:rsidRPr="000D6C5E">
        <w:rPr>
          <w:rFonts w:ascii="Arial" w:hAnsi="Arial" w:cs="Arial"/>
          <w:color w:val="000000" w:themeColor="text1"/>
          <w:sz w:val="24"/>
          <w:szCs w:val="24"/>
        </w:rPr>
        <w:t xml:space="preserve">ntry requirements are reviewed annually and are determined by </w:t>
      </w:r>
      <w:r w:rsidR="00791E86" w:rsidRPr="000D6C5E">
        <w:rPr>
          <w:rFonts w:ascii="Arial" w:hAnsi="Arial" w:cs="Arial"/>
          <w:color w:val="000000" w:themeColor="text1"/>
          <w:sz w:val="24"/>
          <w:szCs w:val="24"/>
        </w:rPr>
        <w:t>departments</w:t>
      </w:r>
      <w:r w:rsidRPr="000D6C5E">
        <w:rPr>
          <w:rFonts w:ascii="Arial" w:hAnsi="Arial" w:cs="Arial"/>
          <w:color w:val="000000" w:themeColor="text1"/>
          <w:sz w:val="24"/>
          <w:szCs w:val="24"/>
        </w:rPr>
        <w:t xml:space="preserve"> following consultation with the </w:t>
      </w:r>
      <w:r w:rsidR="008A4253">
        <w:rPr>
          <w:rFonts w:ascii="Arial" w:hAnsi="Arial" w:cs="Arial"/>
          <w:color w:val="000000" w:themeColor="text1"/>
          <w:sz w:val="24"/>
          <w:szCs w:val="24"/>
        </w:rPr>
        <w:t>Dean</w:t>
      </w:r>
      <w:r w:rsidR="008A4253" w:rsidRPr="000D6C5E">
        <w:rPr>
          <w:rFonts w:ascii="Arial" w:hAnsi="Arial" w:cs="Arial"/>
          <w:color w:val="000000" w:themeColor="text1"/>
          <w:sz w:val="24"/>
          <w:szCs w:val="24"/>
        </w:rPr>
        <w:t xml:space="preserve"> </w:t>
      </w:r>
      <w:r w:rsidR="00426A26" w:rsidRPr="000D6C5E">
        <w:rPr>
          <w:rFonts w:ascii="Arial" w:hAnsi="Arial" w:cs="Arial"/>
          <w:color w:val="000000" w:themeColor="text1"/>
          <w:sz w:val="24"/>
          <w:szCs w:val="24"/>
        </w:rPr>
        <w:t>of Higher Education</w:t>
      </w:r>
      <w:r w:rsidR="00F434B7">
        <w:rPr>
          <w:rFonts w:ascii="Arial" w:hAnsi="Arial" w:cs="Arial"/>
          <w:color w:val="000000" w:themeColor="text1"/>
          <w:sz w:val="24"/>
          <w:szCs w:val="24"/>
        </w:rPr>
        <w:t xml:space="preserve">.  </w:t>
      </w:r>
      <w:r w:rsidR="008A4253" w:rsidRPr="00C61C6B">
        <w:rPr>
          <w:rFonts w:ascii="Arial" w:hAnsi="Arial" w:cs="Arial"/>
          <w:sz w:val="24"/>
        </w:rPr>
        <w:t>Entry requirements may include specific subjects and attainment at GCSE and A level or equivalent</w:t>
      </w:r>
      <w:r w:rsidR="00F434B7">
        <w:rPr>
          <w:rFonts w:ascii="Arial" w:hAnsi="Arial" w:cs="Arial"/>
          <w:sz w:val="24"/>
        </w:rPr>
        <w:t>.</w:t>
      </w:r>
    </w:p>
    <w:p w14:paraId="2FE24544" w14:textId="77777777" w:rsidR="00E93A6A" w:rsidRPr="00BD7AD4" w:rsidRDefault="00E93A6A" w:rsidP="005D38DE">
      <w:pPr>
        <w:spacing w:after="0" w:line="240" w:lineRule="auto"/>
        <w:ind w:left="720" w:hanging="720"/>
        <w:jc w:val="both"/>
        <w:rPr>
          <w:rFonts w:ascii="Arial" w:hAnsi="Arial" w:cs="Arial"/>
          <w:color w:val="000000" w:themeColor="text1"/>
          <w:sz w:val="24"/>
          <w:szCs w:val="24"/>
        </w:rPr>
      </w:pPr>
    </w:p>
    <w:p w14:paraId="168802F8" w14:textId="77777777" w:rsidR="00235AFE" w:rsidRPr="00BD7AD4" w:rsidRDefault="006C5274" w:rsidP="005D38DE">
      <w:pPr>
        <w:spacing w:after="0" w:line="240" w:lineRule="auto"/>
        <w:ind w:left="720" w:hanging="720"/>
        <w:jc w:val="both"/>
        <w:rPr>
          <w:rFonts w:ascii="Arial" w:hAnsi="Arial" w:cs="Arial"/>
          <w:b/>
          <w:color w:val="000000" w:themeColor="text1"/>
          <w:sz w:val="24"/>
          <w:szCs w:val="24"/>
        </w:rPr>
      </w:pPr>
      <w:r w:rsidRPr="00BD7AD4">
        <w:rPr>
          <w:rFonts w:ascii="Arial" w:hAnsi="Arial" w:cs="Arial"/>
          <w:color w:val="000000" w:themeColor="text1"/>
          <w:sz w:val="24"/>
          <w:szCs w:val="24"/>
        </w:rPr>
        <w:t>2.</w:t>
      </w:r>
      <w:r w:rsidR="00E943CD" w:rsidRPr="00BD7AD4">
        <w:rPr>
          <w:rFonts w:ascii="Arial" w:hAnsi="Arial" w:cs="Arial"/>
          <w:color w:val="000000" w:themeColor="text1"/>
          <w:sz w:val="24"/>
          <w:szCs w:val="24"/>
        </w:rPr>
        <w:tab/>
      </w:r>
      <w:r w:rsidR="00235AFE" w:rsidRPr="00BD7AD4">
        <w:rPr>
          <w:rFonts w:ascii="Arial" w:hAnsi="Arial" w:cs="Arial"/>
          <w:b/>
          <w:color w:val="000000" w:themeColor="text1"/>
          <w:sz w:val="24"/>
          <w:szCs w:val="24"/>
        </w:rPr>
        <w:t>English language competence</w:t>
      </w:r>
    </w:p>
    <w:p w14:paraId="7AE69F95" w14:textId="77777777" w:rsidR="00235AFE" w:rsidRPr="00BD7AD4" w:rsidRDefault="00235AFE" w:rsidP="005D38DE">
      <w:pPr>
        <w:spacing w:after="0" w:line="240" w:lineRule="auto"/>
        <w:ind w:left="720" w:hanging="720"/>
        <w:jc w:val="both"/>
        <w:rPr>
          <w:rFonts w:ascii="Arial" w:hAnsi="Arial" w:cs="Arial"/>
          <w:b/>
          <w:color w:val="000000" w:themeColor="text1"/>
          <w:sz w:val="24"/>
          <w:szCs w:val="24"/>
        </w:rPr>
      </w:pPr>
    </w:p>
    <w:p w14:paraId="69C9C429" w14:textId="17551476" w:rsidR="0030141F" w:rsidRDefault="00235AFE" w:rsidP="00D711C1">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00E943CD" w:rsidRPr="00BD7AD4">
        <w:rPr>
          <w:rFonts w:ascii="Arial" w:hAnsi="Arial" w:cs="Arial"/>
          <w:color w:val="000000" w:themeColor="text1"/>
          <w:sz w:val="24"/>
          <w:szCs w:val="24"/>
        </w:rPr>
        <w:t xml:space="preserve">Applicants whose native language is not English and who have not been educated in an English-speaking environment (country and/or institution) are required to achieve a minimum overall score of IELTS </w:t>
      </w:r>
      <w:r w:rsidR="00155DE3">
        <w:rPr>
          <w:rFonts w:ascii="Arial" w:hAnsi="Arial" w:cs="Arial"/>
          <w:color w:val="000000" w:themeColor="text1"/>
          <w:sz w:val="24"/>
          <w:szCs w:val="24"/>
        </w:rPr>
        <w:t>7</w:t>
      </w:r>
      <w:r w:rsidR="0044109D">
        <w:rPr>
          <w:rFonts w:ascii="Arial" w:hAnsi="Arial" w:cs="Arial"/>
          <w:color w:val="000000" w:themeColor="text1"/>
          <w:sz w:val="24"/>
          <w:szCs w:val="24"/>
        </w:rPr>
        <w:t>.0</w:t>
      </w:r>
      <w:r w:rsidR="00155DE3">
        <w:rPr>
          <w:rFonts w:ascii="Arial" w:hAnsi="Arial" w:cs="Arial"/>
          <w:color w:val="000000" w:themeColor="text1"/>
          <w:sz w:val="24"/>
          <w:szCs w:val="24"/>
        </w:rPr>
        <w:t xml:space="preserve"> in each band </w:t>
      </w:r>
      <w:r w:rsidR="0030141F">
        <w:rPr>
          <w:rFonts w:ascii="Arial" w:hAnsi="Arial" w:cs="Arial"/>
          <w:color w:val="000000" w:themeColor="text1"/>
          <w:sz w:val="24"/>
          <w:szCs w:val="24"/>
        </w:rPr>
        <w:t>or equivalent</w:t>
      </w:r>
      <w:r w:rsidR="00E943CD" w:rsidRPr="00BD7AD4">
        <w:rPr>
          <w:rFonts w:ascii="Arial" w:hAnsi="Arial" w:cs="Arial"/>
          <w:color w:val="000000" w:themeColor="text1"/>
          <w:sz w:val="24"/>
          <w:szCs w:val="24"/>
        </w:rPr>
        <w:t xml:space="preserve">. </w:t>
      </w:r>
    </w:p>
    <w:p w14:paraId="06296DFC" w14:textId="15D3D756" w:rsidR="0030141F" w:rsidRDefault="0030141F" w:rsidP="0030141F">
      <w:pPr>
        <w:spacing w:after="0" w:line="240" w:lineRule="auto"/>
        <w:ind w:left="720"/>
        <w:rPr>
          <w:rFonts w:ascii="Arial" w:hAnsi="Arial" w:cs="Arial"/>
          <w:color w:val="000000" w:themeColor="text1"/>
          <w:sz w:val="24"/>
          <w:szCs w:val="24"/>
        </w:rPr>
      </w:pPr>
    </w:p>
    <w:p w14:paraId="2A45F55F" w14:textId="77777777" w:rsidR="00085ABB" w:rsidRDefault="00546282" w:rsidP="0030141F">
      <w:pPr>
        <w:spacing w:after="0" w:line="240" w:lineRule="auto"/>
        <w:ind w:left="720"/>
      </w:pPr>
      <w:r w:rsidRPr="00BD7AD4">
        <w:rPr>
          <w:rFonts w:ascii="Arial" w:hAnsi="Arial" w:cs="Arial"/>
          <w:color w:val="000000" w:themeColor="text1"/>
          <w:sz w:val="24"/>
          <w:szCs w:val="24"/>
        </w:rPr>
        <w:t>The College accepts a range of English language qualifications as being equivalent to IELTS</w:t>
      </w:r>
      <w:r w:rsidR="0044109D">
        <w:rPr>
          <w:rFonts w:ascii="Arial" w:hAnsi="Arial" w:cs="Arial"/>
          <w:color w:val="000000" w:themeColor="text1"/>
          <w:sz w:val="24"/>
          <w:szCs w:val="24"/>
        </w:rPr>
        <w:t xml:space="preserve"> and these are published on the website</w:t>
      </w:r>
      <w:r w:rsidRPr="00BD7AD4">
        <w:rPr>
          <w:rFonts w:ascii="Arial" w:hAnsi="Arial" w:cs="Arial"/>
          <w:color w:val="000000" w:themeColor="text1"/>
          <w:sz w:val="24"/>
          <w:szCs w:val="24"/>
        </w:rPr>
        <w:t>.</w:t>
      </w:r>
      <w:r w:rsidR="00066C10" w:rsidRPr="00066C10">
        <w:t xml:space="preserve"> </w:t>
      </w:r>
    </w:p>
    <w:p w14:paraId="46DBBE34" w14:textId="77777777" w:rsidR="00085ABB" w:rsidRDefault="00085ABB" w:rsidP="0030141F">
      <w:pPr>
        <w:spacing w:after="0" w:line="240" w:lineRule="auto"/>
        <w:ind w:left="720"/>
      </w:pPr>
    </w:p>
    <w:p w14:paraId="08609207" w14:textId="6C582E13" w:rsidR="007D31BC" w:rsidRDefault="00341C92" w:rsidP="00F434B7">
      <w:pPr>
        <w:spacing w:after="0" w:line="240" w:lineRule="auto"/>
        <w:ind w:left="720"/>
        <w:rPr>
          <w:rFonts w:ascii="Arial" w:hAnsi="Arial" w:cs="Arial"/>
          <w:color w:val="000000" w:themeColor="text1"/>
          <w:sz w:val="24"/>
          <w:szCs w:val="24"/>
        </w:rPr>
      </w:pPr>
      <w:hyperlink r:id="rId13" w:history="1">
        <w:r w:rsidR="00F434B7" w:rsidRPr="00C25C3A">
          <w:rPr>
            <w:rStyle w:val="Hyperlink"/>
            <w:rFonts w:ascii="Arial" w:hAnsi="Arial" w:cs="Arial"/>
            <w:sz w:val="24"/>
            <w:szCs w:val="24"/>
          </w:rPr>
          <w:t>https://www.southessex.ac.uk/higher-education/entry-requirements</w:t>
        </w:r>
      </w:hyperlink>
      <w:r w:rsidR="00F434B7">
        <w:rPr>
          <w:rFonts w:ascii="Arial" w:hAnsi="Arial" w:cs="Arial"/>
          <w:color w:val="000000" w:themeColor="text1"/>
          <w:sz w:val="24"/>
          <w:szCs w:val="24"/>
        </w:rPr>
        <w:t xml:space="preserve"> </w:t>
      </w:r>
    </w:p>
    <w:p w14:paraId="325FA0E8" w14:textId="77777777" w:rsidR="007D31BC" w:rsidRPr="00BD7AD4" w:rsidRDefault="007D31BC" w:rsidP="00762D94">
      <w:pPr>
        <w:spacing w:after="0" w:line="240" w:lineRule="auto"/>
        <w:ind w:left="720" w:hanging="720"/>
        <w:rPr>
          <w:rFonts w:ascii="Arial" w:hAnsi="Arial" w:cs="Arial"/>
          <w:color w:val="000000" w:themeColor="text1"/>
          <w:sz w:val="24"/>
          <w:szCs w:val="24"/>
        </w:rPr>
      </w:pPr>
    </w:p>
    <w:p w14:paraId="47B23040" w14:textId="77777777" w:rsidR="00762D94" w:rsidRPr="00BD7AD4" w:rsidRDefault="006C5274" w:rsidP="00762D94">
      <w:pPr>
        <w:spacing w:after="0" w:line="240" w:lineRule="auto"/>
        <w:ind w:left="720" w:hanging="720"/>
        <w:rPr>
          <w:rFonts w:ascii="Arial" w:hAnsi="Arial" w:cs="Arial"/>
          <w:b/>
          <w:color w:val="000000" w:themeColor="text1"/>
          <w:sz w:val="24"/>
          <w:szCs w:val="24"/>
        </w:rPr>
      </w:pPr>
      <w:r w:rsidRPr="00BD7AD4">
        <w:rPr>
          <w:rFonts w:ascii="Arial" w:hAnsi="Arial" w:cs="Arial"/>
          <w:color w:val="000000" w:themeColor="text1"/>
          <w:sz w:val="24"/>
          <w:szCs w:val="24"/>
        </w:rPr>
        <w:t>3.</w:t>
      </w:r>
      <w:r w:rsidR="00E943CD" w:rsidRPr="00BD7AD4">
        <w:rPr>
          <w:rFonts w:ascii="Arial" w:hAnsi="Arial" w:cs="Arial"/>
          <w:color w:val="000000" w:themeColor="text1"/>
          <w:sz w:val="24"/>
          <w:szCs w:val="24"/>
        </w:rPr>
        <w:tab/>
      </w:r>
      <w:r w:rsidR="00762D94" w:rsidRPr="00BD7AD4">
        <w:rPr>
          <w:rFonts w:ascii="Arial" w:hAnsi="Arial" w:cs="Arial"/>
          <w:b/>
          <w:color w:val="000000" w:themeColor="text1"/>
          <w:sz w:val="24"/>
          <w:szCs w:val="24"/>
        </w:rPr>
        <w:t>Publication of entry requirements</w:t>
      </w:r>
    </w:p>
    <w:p w14:paraId="19F1ED9B" w14:textId="77777777" w:rsidR="00762D94" w:rsidRPr="00BD7AD4" w:rsidRDefault="00762D94" w:rsidP="00762D94">
      <w:pPr>
        <w:spacing w:after="0" w:line="240" w:lineRule="auto"/>
        <w:ind w:left="720" w:hanging="720"/>
        <w:rPr>
          <w:rFonts w:ascii="Arial" w:hAnsi="Arial" w:cs="Arial"/>
          <w:b/>
          <w:color w:val="000000" w:themeColor="text1"/>
          <w:sz w:val="24"/>
          <w:szCs w:val="24"/>
        </w:rPr>
      </w:pPr>
    </w:p>
    <w:p w14:paraId="71350B6D" w14:textId="3791D33D" w:rsidR="00762D94" w:rsidRPr="00BD7AD4" w:rsidRDefault="00762D94" w:rsidP="0030141F">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Entry requi</w:t>
      </w:r>
      <w:r w:rsidR="0039023C" w:rsidRPr="00BD7AD4">
        <w:rPr>
          <w:rFonts w:ascii="Arial" w:hAnsi="Arial" w:cs="Arial"/>
          <w:color w:val="000000" w:themeColor="text1"/>
          <w:sz w:val="24"/>
          <w:szCs w:val="24"/>
        </w:rPr>
        <w:t xml:space="preserve">rements are normally determined </w:t>
      </w:r>
      <w:r w:rsidR="00835515" w:rsidRPr="00BD7AD4">
        <w:rPr>
          <w:rFonts w:ascii="Arial" w:hAnsi="Arial" w:cs="Arial"/>
          <w:color w:val="000000" w:themeColor="text1"/>
          <w:sz w:val="24"/>
          <w:szCs w:val="24"/>
        </w:rPr>
        <w:t xml:space="preserve">around two years </w:t>
      </w:r>
      <w:r w:rsidR="0039023C" w:rsidRPr="00BD7AD4">
        <w:rPr>
          <w:rFonts w:ascii="Arial" w:hAnsi="Arial" w:cs="Arial"/>
          <w:color w:val="000000" w:themeColor="text1"/>
          <w:sz w:val="24"/>
          <w:szCs w:val="24"/>
        </w:rPr>
        <w:t>before the proposed point of admission, e.g. by January 201</w:t>
      </w:r>
      <w:r w:rsidR="00066C10">
        <w:rPr>
          <w:rFonts w:ascii="Arial" w:hAnsi="Arial" w:cs="Arial"/>
          <w:color w:val="000000" w:themeColor="text1"/>
          <w:sz w:val="24"/>
          <w:szCs w:val="24"/>
        </w:rPr>
        <w:t>5</w:t>
      </w:r>
      <w:r w:rsidR="0039023C" w:rsidRPr="00BD7AD4">
        <w:rPr>
          <w:rFonts w:ascii="Arial" w:hAnsi="Arial" w:cs="Arial"/>
          <w:color w:val="000000" w:themeColor="text1"/>
          <w:sz w:val="24"/>
          <w:szCs w:val="24"/>
        </w:rPr>
        <w:t xml:space="preserve"> for October 201</w:t>
      </w:r>
      <w:r w:rsidR="00066C10">
        <w:rPr>
          <w:rFonts w:ascii="Arial" w:hAnsi="Arial" w:cs="Arial"/>
          <w:color w:val="000000" w:themeColor="text1"/>
          <w:sz w:val="24"/>
          <w:szCs w:val="24"/>
        </w:rPr>
        <w:t>7</w:t>
      </w:r>
      <w:r w:rsidR="0039023C" w:rsidRPr="00BD7AD4">
        <w:rPr>
          <w:rFonts w:ascii="Arial" w:hAnsi="Arial" w:cs="Arial"/>
          <w:color w:val="000000" w:themeColor="text1"/>
          <w:sz w:val="24"/>
          <w:szCs w:val="24"/>
        </w:rPr>
        <w:t xml:space="preserve"> entry, an</w:t>
      </w:r>
      <w:r w:rsidR="00E93A6A" w:rsidRPr="00BD7AD4">
        <w:rPr>
          <w:rFonts w:ascii="Arial" w:hAnsi="Arial" w:cs="Arial"/>
          <w:color w:val="000000" w:themeColor="text1"/>
          <w:sz w:val="24"/>
          <w:szCs w:val="24"/>
        </w:rPr>
        <w:t xml:space="preserve">d are published in the printed </w:t>
      </w:r>
      <w:r w:rsidR="0039023C" w:rsidRPr="00BD7AD4">
        <w:rPr>
          <w:rFonts w:ascii="Arial" w:hAnsi="Arial" w:cs="Arial"/>
          <w:color w:val="000000" w:themeColor="text1"/>
          <w:sz w:val="24"/>
          <w:szCs w:val="24"/>
        </w:rPr>
        <w:t xml:space="preserve">prospectus. The </w:t>
      </w:r>
      <w:r w:rsidR="00180B86" w:rsidRPr="00BD7AD4">
        <w:rPr>
          <w:rFonts w:ascii="Arial" w:hAnsi="Arial" w:cs="Arial"/>
          <w:color w:val="000000" w:themeColor="text1"/>
          <w:sz w:val="24"/>
          <w:szCs w:val="24"/>
        </w:rPr>
        <w:t>College</w:t>
      </w:r>
      <w:r w:rsidR="0039023C" w:rsidRPr="00BD7AD4">
        <w:rPr>
          <w:rFonts w:ascii="Arial" w:hAnsi="Arial" w:cs="Arial"/>
          <w:color w:val="000000" w:themeColor="text1"/>
          <w:sz w:val="24"/>
          <w:szCs w:val="24"/>
        </w:rPr>
        <w:t xml:space="preserve"> reserves the right to amend its entry requirements </w:t>
      </w:r>
      <w:r w:rsidR="00180B86" w:rsidRPr="00BD7AD4">
        <w:rPr>
          <w:rFonts w:ascii="Arial" w:hAnsi="Arial" w:cs="Arial"/>
          <w:color w:val="000000" w:themeColor="text1"/>
          <w:sz w:val="24"/>
          <w:szCs w:val="24"/>
        </w:rPr>
        <w:t xml:space="preserve">(subject to approval by its validating </w:t>
      </w:r>
      <w:r w:rsidR="007D31BC">
        <w:rPr>
          <w:rFonts w:ascii="Arial" w:hAnsi="Arial" w:cs="Arial"/>
          <w:color w:val="000000" w:themeColor="text1"/>
          <w:sz w:val="24"/>
          <w:szCs w:val="24"/>
        </w:rPr>
        <w:t>institution</w:t>
      </w:r>
      <w:r w:rsidR="00180B86" w:rsidRPr="00BD7AD4">
        <w:rPr>
          <w:rFonts w:ascii="Arial" w:hAnsi="Arial" w:cs="Arial"/>
          <w:color w:val="000000" w:themeColor="text1"/>
          <w:sz w:val="24"/>
          <w:szCs w:val="24"/>
        </w:rPr>
        <w:t xml:space="preserve">) </w:t>
      </w:r>
      <w:r w:rsidR="0039023C" w:rsidRPr="00BD7AD4">
        <w:rPr>
          <w:rFonts w:ascii="Arial" w:hAnsi="Arial" w:cs="Arial"/>
          <w:color w:val="000000" w:themeColor="text1"/>
          <w:sz w:val="24"/>
          <w:szCs w:val="24"/>
        </w:rPr>
        <w:t xml:space="preserve">up to 12 months before the proposed point of admission. Amended entry requirements will be published on the </w:t>
      </w:r>
      <w:r w:rsidR="00180B86" w:rsidRPr="00BD7AD4">
        <w:rPr>
          <w:rFonts w:ascii="Arial" w:hAnsi="Arial" w:cs="Arial"/>
          <w:color w:val="000000" w:themeColor="text1"/>
          <w:sz w:val="24"/>
          <w:szCs w:val="24"/>
        </w:rPr>
        <w:t>College</w:t>
      </w:r>
      <w:r w:rsidR="000D442A" w:rsidRPr="00BD7AD4">
        <w:rPr>
          <w:rFonts w:ascii="Arial" w:hAnsi="Arial" w:cs="Arial"/>
          <w:color w:val="000000" w:themeColor="text1"/>
          <w:sz w:val="24"/>
          <w:szCs w:val="24"/>
        </w:rPr>
        <w:t xml:space="preserve"> </w:t>
      </w:r>
      <w:r w:rsidR="00872D5A">
        <w:rPr>
          <w:rFonts w:ascii="Arial" w:hAnsi="Arial" w:cs="Arial"/>
          <w:color w:val="000000" w:themeColor="text1"/>
          <w:sz w:val="24"/>
          <w:szCs w:val="24"/>
        </w:rPr>
        <w:t xml:space="preserve">and UCAS </w:t>
      </w:r>
      <w:r w:rsidR="000D442A" w:rsidRPr="00BD7AD4">
        <w:rPr>
          <w:rFonts w:ascii="Arial" w:hAnsi="Arial" w:cs="Arial"/>
          <w:color w:val="000000" w:themeColor="text1"/>
          <w:sz w:val="24"/>
          <w:szCs w:val="24"/>
        </w:rPr>
        <w:t>website.</w:t>
      </w:r>
    </w:p>
    <w:p w14:paraId="49A9D219" w14:textId="77777777" w:rsidR="00546282" w:rsidRPr="00BD7AD4" w:rsidRDefault="00546282" w:rsidP="00546282">
      <w:pPr>
        <w:spacing w:after="0" w:line="240" w:lineRule="auto"/>
        <w:ind w:left="720" w:hanging="720"/>
        <w:rPr>
          <w:rFonts w:ascii="Arial" w:hAnsi="Arial" w:cs="Arial"/>
          <w:color w:val="000000" w:themeColor="text1"/>
          <w:sz w:val="24"/>
          <w:szCs w:val="24"/>
        </w:rPr>
      </w:pPr>
    </w:p>
    <w:p w14:paraId="12EDE0AD" w14:textId="77777777" w:rsidR="000D442A" w:rsidRPr="00BD7AD4" w:rsidRDefault="006C5274" w:rsidP="0039023C">
      <w:pPr>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4.</w:t>
      </w:r>
      <w:r w:rsidR="00593076" w:rsidRPr="00BD7AD4">
        <w:rPr>
          <w:rFonts w:ascii="Arial" w:hAnsi="Arial" w:cs="Arial"/>
          <w:color w:val="000000" w:themeColor="text1"/>
          <w:sz w:val="24"/>
          <w:szCs w:val="24"/>
        </w:rPr>
        <w:tab/>
      </w:r>
      <w:r w:rsidR="000D442A" w:rsidRPr="00BD7AD4">
        <w:rPr>
          <w:rFonts w:ascii="Arial" w:hAnsi="Arial" w:cs="Arial"/>
          <w:b/>
          <w:color w:val="000000" w:themeColor="text1"/>
          <w:sz w:val="24"/>
          <w:szCs w:val="24"/>
        </w:rPr>
        <w:t>Acceptable qualifications</w:t>
      </w:r>
    </w:p>
    <w:p w14:paraId="4AD10D49" w14:textId="77777777" w:rsidR="0063434B" w:rsidRPr="00BD7AD4" w:rsidRDefault="0063434B" w:rsidP="0039023C">
      <w:pPr>
        <w:spacing w:after="0" w:line="240" w:lineRule="auto"/>
        <w:ind w:left="720" w:hanging="720"/>
        <w:rPr>
          <w:rFonts w:ascii="Arial" w:hAnsi="Arial" w:cs="Arial"/>
          <w:b/>
          <w:color w:val="000000" w:themeColor="text1"/>
          <w:sz w:val="24"/>
          <w:szCs w:val="24"/>
        </w:rPr>
      </w:pPr>
    </w:p>
    <w:p w14:paraId="50F78B73" w14:textId="1B973E8C" w:rsidR="0063434B" w:rsidRPr="00BD7AD4" w:rsidRDefault="0063434B" w:rsidP="00BC1905">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00872D5A" w:rsidRPr="00F434B7">
        <w:rPr>
          <w:rFonts w:ascii="Arial" w:hAnsi="Arial" w:cs="Arial"/>
          <w:sz w:val="24"/>
          <w:szCs w:val="23"/>
        </w:rPr>
        <w:t>The College accepts a wide range of qualifications from UK applicants, including A level, International Baccalaureate, BTEC qualifications, Level 3 Advanced Diplomas, Access to HE Diploma courses (approved by the Quality Assurance Agency), Open University qualifications and a range of professional qualifications.</w:t>
      </w:r>
      <w:r w:rsidR="0064057C" w:rsidRPr="00BD7AD4">
        <w:rPr>
          <w:rFonts w:ascii="Arial" w:hAnsi="Arial" w:cs="Arial"/>
          <w:color w:val="000000" w:themeColor="text1"/>
          <w:sz w:val="24"/>
          <w:szCs w:val="24"/>
        </w:rPr>
        <w:t xml:space="preserve">. </w:t>
      </w:r>
    </w:p>
    <w:p w14:paraId="43ADA420" w14:textId="77777777" w:rsidR="0063434B" w:rsidRPr="00BD7AD4" w:rsidRDefault="0063434B" w:rsidP="00BC1905">
      <w:pPr>
        <w:spacing w:after="0" w:line="240" w:lineRule="auto"/>
        <w:ind w:left="720" w:hanging="720"/>
        <w:jc w:val="both"/>
        <w:rPr>
          <w:rFonts w:ascii="Arial" w:hAnsi="Arial" w:cs="Arial"/>
          <w:b/>
          <w:color w:val="000000" w:themeColor="text1"/>
          <w:sz w:val="24"/>
          <w:szCs w:val="24"/>
        </w:rPr>
      </w:pPr>
    </w:p>
    <w:p w14:paraId="559B6CA8" w14:textId="128A3AEF" w:rsidR="00235AFE" w:rsidRPr="00BD7AD4" w:rsidRDefault="00235AFE" w:rsidP="00766FB5">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EU and ot</w:t>
      </w:r>
      <w:r w:rsidR="0064057C" w:rsidRPr="00BD7AD4">
        <w:rPr>
          <w:rFonts w:ascii="Arial" w:hAnsi="Arial" w:cs="Arial"/>
          <w:color w:val="000000" w:themeColor="text1"/>
          <w:sz w:val="24"/>
          <w:szCs w:val="24"/>
        </w:rPr>
        <w:t xml:space="preserve">her international qualifications </w:t>
      </w:r>
      <w:r w:rsidR="00E75E3C" w:rsidRPr="00BD7AD4">
        <w:rPr>
          <w:rFonts w:ascii="Arial" w:hAnsi="Arial" w:cs="Arial"/>
          <w:color w:val="000000" w:themeColor="text1"/>
          <w:sz w:val="24"/>
          <w:szCs w:val="24"/>
        </w:rPr>
        <w:t xml:space="preserve">are </w:t>
      </w:r>
      <w:r w:rsidR="0064057C" w:rsidRPr="00BD7AD4">
        <w:rPr>
          <w:rFonts w:ascii="Arial" w:hAnsi="Arial" w:cs="Arial"/>
          <w:color w:val="000000" w:themeColor="text1"/>
          <w:sz w:val="24"/>
          <w:szCs w:val="24"/>
        </w:rPr>
        <w:t>also accepted. The equivalence of such qualifications</w:t>
      </w:r>
      <w:r w:rsidR="00593076" w:rsidRPr="00BD7AD4">
        <w:rPr>
          <w:rFonts w:ascii="Arial" w:hAnsi="Arial" w:cs="Arial"/>
          <w:color w:val="000000" w:themeColor="text1"/>
          <w:sz w:val="24"/>
          <w:szCs w:val="24"/>
        </w:rPr>
        <w:t xml:space="preserve"> to </w:t>
      </w:r>
      <w:r w:rsidR="00B36AF5">
        <w:rPr>
          <w:rFonts w:ascii="Arial" w:hAnsi="Arial" w:cs="Arial"/>
          <w:color w:val="000000" w:themeColor="text1"/>
          <w:sz w:val="24"/>
          <w:szCs w:val="24"/>
        </w:rPr>
        <w:t xml:space="preserve">a </w:t>
      </w:r>
      <w:r w:rsidR="00872D5A">
        <w:rPr>
          <w:rFonts w:ascii="Arial" w:hAnsi="Arial" w:cs="Arial"/>
          <w:color w:val="000000" w:themeColor="text1"/>
          <w:sz w:val="24"/>
          <w:szCs w:val="24"/>
        </w:rPr>
        <w:t xml:space="preserve">Level 3 </w:t>
      </w:r>
      <w:r w:rsidR="00593076" w:rsidRPr="00BD7AD4">
        <w:rPr>
          <w:rFonts w:ascii="Arial" w:hAnsi="Arial" w:cs="Arial"/>
          <w:color w:val="000000" w:themeColor="text1"/>
          <w:sz w:val="24"/>
          <w:szCs w:val="24"/>
        </w:rPr>
        <w:t>UK</w:t>
      </w:r>
      <w:r w:rsidR="00066C10">
        <w:rPr>
          <w:rFonts w:ascii="Arial" w:hAnsi="Arial" w:cs="Arial"/>
          <w:color w:val="000000" w:themeColor="text1"/>
          <w:sz w:val="24"/>
          <w:szCs w:val="24"/>
        </w:rPr>
        <w:t xml:space="preserve"> </w:t>
      </w:r>
      <w:r w:rsidR="00593076" w:rsidRPr="00BD7AD4">
        <w:rPr>
          <w:rFonts w:ascii="Arial" w:hAnsi="Arial" w:cs="Arial"/>
          <w:color w:val="000000" w:themeColor="text1"/>
          <w:sz w:val="24"/>
          <w:szCs w:val="24"/>
        </w:rPr>
        <w:t>award will be evaluated in accordance with independent national guidance provided by UK NARIC</w:t>
      </w:r>
      <w:r w:rsidR="006C5274" w:rsidRPr="00BD7AD4">
        <w:rPr>
          <w:rFonts w:ascii="Arial" w:hAnsi="Arial" w:cs="Arial"/>
          <w:color w:val="000000" w:themeColor="text1"/>
          <w:sz w:val="24"/>
          <w:szCs w:val="24"/>
        </w:rPr>
        <w:t>, UCAS</w:t>
      </w:r>
      <w:r w:rsidR="00593076" w:rsidRPr="00BD7AD4">
        <w:rPr>
          <w:rFonts w:ascii="Arial" w:hAnsi="Arial" w:cs="Arial"/>
          <w:color w:val="000000" w:themeColor="text1"/>
          <w:sz w:val="24"/>
          <w:szCs w:val="24"/>
        </w:rPr>
        <w:t xml:space="preserve"> and other </w:t>
      </w:r>
      <w:r w:rsidR="00593076" w:rsidRPr="00BD7AD4">
        <w:rPr>
          <w:rFonts w:ascii="Arial" w:hAnsi="Arial" w:cs="Arial"/>
          <w:color w:val="000000" w:themeColor="text1"/>
          <w:sz w:val="24"/>
          <w:szCs w:val="24"/>
        </w:rPr>
        <w:lastRenderedPageBreak/>
        <w:t xml:space="preserve">recognised sources. </w:t>
      </w:r>
      <w:r w:rsidR="00180B86" w:rsidRPr="00BD7AD4">
        <w:rPr>
          <w:rFonts w:ascii="Arial" w:hAnsi="Arial" w:cs="Arial"/>
          <w:color w:val="000000" w:themeColor="text1"/>
          <w:sz w:val="24"/>
          <w:szCs w:val="24"/>
        </w:rPr>
        <w:t xml:space="preserve">The </w:t>
      </w:r>
      <w:r w:rsidR="009F5651">
        <w:rPr>
          <w:rFonts w:ascii="Arial" w:hAnsi="Arial" w:cs="Arial"/>
          <w:color w:val="000000" w:themeColor="text1"/>
          <w:sz w:val="24"/>
          <w:szCs w:val="24"/>
        </w:rPr>
        <w:t>CMA Compliance &amp; Information Manager (HE)</w:t>
      </w:r>
      <w:r w:rsidR="00E93A6A" w:rsidRPr="00BD7AD4">
        <w:rPr>
          <w:rFonts w:ascii="Arial" w:hAnsi="Arial" w:cs="Arial"/>
          <w:color w:val="000000" w:themeColor="text1"/>
          <w:sz w:val="24"/>
          <w:szCs w:val="24"/>
        </w:rPr>
        <w:t xml:space="preserve"> </w:t>
      </w:r>
      <w:r w:rsidR="00593076" w:rsidRPr="00BD7AD4">
        <w:rPr>
          <w:rFonts w:ascii="Arial" w:hAnsi="Arial" w:cs="Arial"/>
          <w:color w:val="000000" w:themeColor="text1"/>
          <w:sz w:val="24"/>
          <w:szCs w:val="24"/>
        </w:rPr>
        <w:t xml:space="preserve">is responsible for undertaking such evaluations in consultation with Admissions </w:t>
      </w:r>
      <w:r w:rsidR="00766FB5">
        <w:rPr>
          <w:rFonts w:ascii="Arial" w:hAnsi="Arial" w:cs="Arial"/>
          <w:color w:val="000000" w:themeColor="text1"/>
          <w:sz w:val="24"/>
          <w:szCs w:val="24"/>
        </w:rPr>
        <w:t>Selectors.</w:t>
      </w:r>
    </w:p>
    <w:p w14:paraId="46A45B12" w14:textId="77777777" w:rsidR="000D442A" w:rsidRPr="00BD7AD4" w:rsidRDefault="000D442A" w:rsidP="00BC1905">
      <w:pPr>
        <w:spacing w:after="0" w:line="240" w:lineRule="auto"/>
        <w:ind w:left="720" w:hanging="720"/>
        <w:jc w:val="both"/>
        <w:rPr>
          <w:rFonts w:ascii="Arial" w:hAnsi="Arial" w:cs="Arial"/>
          <w:b/>
          <w:color w:val="000000" w:themeColor="text1"/>
          <w:sz w:val="24"/>
          <w:szCs w:val="24"/>
        </w:rPr>
      </w:pPr>
    </w:p>
    <w:p w14:paraId="2A46ACEA" w14:textId="77777777" w:rsidR="000D442A" w:rsidRPr="00BD7AD4" w:rsidRDefault="006C5274" w:rsidP="0039023C">
      <w:pPr>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5.</w:t>
      </w:r>
      <w:r w:rsidR="00593076" w:rsidRPr="00BD7AD4">
        <w:rPr>
          <w:rFonts w:ascii="Arial" w:hAnsi="Arial" w:cs="Arial"/>
          <w:color w:val="000000" w:themeColor="text1"/>
          <w:sz w:val="24"/>
          <w:szCs w:val="24"/>
        </w:rPr>
        <w:tab/>
      </w:r>
      <w:r w:rsidR="000D442A" w:rsidRPr="00BD7AD4">
        <w:rPr>
          <w:rFonts w:ascii="Arial" w:hAnsi="Arial" w:cs="Arial"/>
          <w:b/>
          <w:color w:val="000000" w:themeColor="text1"/>
          <w:sz w:val="24"/>
          <w:szCs w:val="24"/>
        </w:rPr>
        <w:t>Verification of qualifications</w:t>
      </w:r>
    </w:p>
    <w:p w14:paraId="74644BA5" w14:textId="77777777" w:rsidR="000D442A" w:rsidRPr="00BD7AD4" w:rsidRDefault="000D442A" w:rsidP="0039023C">
      <w:pPr>
        <w:spacing w:after="0" w:line="240" w:lineRule="auto"/>
        <w:ind w:left="720" w:hanging="720"/>
        <w:rPr>
          <w:rFonts w:ascii="Arial" w:hAnsi="Arial" w:cs="Arial"/>
          <w:b/>
          <w:color w:val="000000" w:themeColor="text1"/>
          <w:sz w:val="24"/>
          <w:szCs w:val="24"/>
        </w:rPr>
      </w:pPr>
    </w:p>
    <w:p w14:paraId="46B6F373" w14:textId="55CA6153" w:rsidR="000D442A" w:rsidRDefault="000D442A" w:rsidP="0039023C">
      <w:pPr>
        <w:spacing w:after="0" w:line="240" w:lineRule="auto"/>
        <w:ind w:left="720" w:hanging="720"/>
        <w:rPr>
          <w:rFonts w:ascii="Arial" w:hAnsi="Arial" w:cs="Arial"/>
          <w:color w:val="000000" w:themeColor="text1"/>
          <w:sz w:val="24"/>
          <w:szCs w:val="24"/>
        </w:rPr>
      </w:pPr>
      <w:r w:rsidRPr="00BD7AD4">
        <w:rPr>
          <w:rFonts w:ascii="Arial" w:hAnsi="Arial" w:cs="Arial"/>
          <w:b/>
          <w:color w:val="000000" w:themeColor="text1"/>
          <w:sz w:val="24"/>
          <w:szCs w:val="24"/>
        </w:rPr>
        <w:tab/>
      </w:r>
      <w:r w:rsidR="00235AFE" w:rsidRPr="00BD7AD4">
        <w:rPr>
          <w:rFonts w:ascii="Arial" w:hAnsi="Arial" w:cs="Arial"/>
          <w:color w:val="000000" w:themeColor="text1"/>
          <w:sz w:val="24"/>
          <w:szCs w:val="24"/>
        </w:rPr>
        <w:t xml:space="preserve">The </w:t>
      </w:r>
      <w:r w:rsidR="00180B86" w:rsidRPr="00BD7AD4">
        <w:rPr>
          <w:rFonts w:ascii="Arial" w:hAnsi="Arial" w:cs="Arial"/>
          <w:color w:val="000000" w:themeColor="text1"/>
          <w:sz w:val="24"/>
          <w:szCs w:val="24"/>
        </w:rPr>
        <w:t>College</w:t>
      </w:r>
      <w:r w:rsidR="00235AFE" w:rsidRPr="00BD7AD4">
        <w:rPr>
          <w:rFonts w:ascii="Arial" w:hAnsi="Arial" w:cs="Arial"/>
          <w:color w:val="000000" w:themeColor="text1"/>
          <w:sz w:val="24"/>
          <w:szCs w:val="24"/>
        </w:rPr>
        <w:t xml:space="preserve"> will normally verify the result of any qualification through the Awarding Bodies Linkage (ABL). Applicants may be required to submit evidence of results before they are permitted to enrol at the </w:t>
      </w:r>
      <w:r w:rsidR="00180B86" w:rsidRPr="00BD7AD4">
        <w:rPr>
          <w:rFonts w:ascii="Arial" w:hAnsi="Arial" w:cs="Arial"/>
          <w:color w:val="000000" w:themeColor="text1"/>
          <w:sz w:val="24"/>
          <w:szCs w:val="24"/>
        </w:rPr>
        <w:t>College</w:t>
      </w:r>
      <w:r w:rsidR="00235AFE" w:rsidRPr="00BD7AD4">
        <w:rPr>
          <w:rFonts w:ascii="Arial" w:hAnsi="Arial" w:cs="Arial"/>
          <w:color w:val="000000" w:themeColor="text1"/>
          <w:sz w:val="24"/>
          <w:szCs w:val="24"/>
        </w:rPr>
        <w:t>.</w:t>
      </w:r>
    </w:p>
    <w:p w14:paraId="0AE74012" w14:textId="77777777" w:rsidR="00766FB5" w:rsidRDefault="00766FB5" w:rsidP="0039023C">
      <w:pPr>
        <w:spacing w:after="0" w:line="240" w:lineRule="auto"/>
        <w:ind w:left="720" w:hanging="720"/>
        <w:rPr>
          <w:rFonts w:ascii="Arial" w:hAnsi="Arial" w:cs="Arial"/>
          <w:color w:val="000000" w:themeColor="text1"/>
          <w:sz w:val="24"/>
          <w:szCs w:val="24"/>
        </w:rPr>
      </w:pPr>
    </w:p>
    <w:p w14:paraId="41392908" w14:textId="065A10BE" w:rsidR="00766FB5" w:rsidRDefault="00766FB5" w:rsidP="0039023C">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Pr="00085ABB">
        <w:rPr>
          <w:rFonts w:ascii="Arial" w:hAnsi="Arial" w:cs="Arial"/>
          <w:b/>
          <w:color w:val="000000" w:themeColor="text1"/>
          <w:sz w:val="24"/>
          <w:szCs w:val="24"/>
        </w:rPr>
        <w:t>Tier 4 requirements</w:t>
      </w:r>
    </w:p>
    <w:p w14:paraId="48E7F976" w14:textId="7FB37136" w:rsidR="00766FB5" w:rsidRDefault="00766FB5" w:rsidP="0039023C">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ab/>
      </w:r>
    </w:p>
    <w:p w14:paraId="4840F994" w14:textId="7C430B20" w:rsidR="00766FB5" w:rsidRDefault="00766FB5" w:rsidP="0039023C">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ab/>
        <w:t>Where an applicant requires a Tier 4 Visa to study in the UK, an offer of a place will be subject to compliance relevant aspects of Tier 4 policy</w:t>
      </w:r>
      <w:r>
        <w:rPr>
          <w:rStyle w:val="FootnoteReference"/>
          <w:rFonts w:ascii="Arial" w:hAnsi="Arial" w:cs="Arial"/>
          <w:color w:val="000000" w:themeColor="text1"/>
          <w:sz w:val="24"/>
          <w:szCs w:val="24"/>
        </w:rPr>
        <w:footnoteReference w:id="5"/>
      </w:r>
    </w:p>
    <w:p w14:paraId="6F9717E8" w14:textId="77777777" w:rsidR="00766FB5" w:rsidRDefault="00766FB5" w:rsidP="00C5460A">
      <w:pPr>
        <w:spacing w:after="0" w:line="240" w:lineRule="auto"/>
        <w:rPr>
          <w:rFonts w:ascii="Arial" w:hAnsi="Arial" w:cs="Arial"/>
          <w:b/>
          <w:color w:val="000000" w:themeColor="text1"/>
          <w:sz w:val="24"/>
          <w:szCs w:val="24"/>
        </w:rPr>
      </w:pPr>
    </w:p>
    <w:p w14:paraId="4E62501C" w14:textId="77777777" w:rsidR="00766FB5" w:rsidRDefault="00766FB5" w:rsidP="00C5460A">
      <w:pPr>
        <w:spacing w:after="0" w:line="240" w:lineRule="auto"/>
        <w:rPr>
          <w:rFonts w:ascii="Arial" w:hAnsi="Arial" w:cs="Arial"/>
          <w:b/>
          <w:color w:val="000000" w:themeColor="text1"/>
          <w:sz w:val="24"/>
          <w:szCs w:val="24"/>
        </w:rPr>
      </w:pPr>
    </w:p>
    <w:p w14:paraId="5024EC1B" w14:textId="77777777" w:rsidR="00ED0868" w:rsidRPr="00BD7AD4" w:rsidRDefault="006C5274"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 xml:space="preserve">SELECTION </w:t>
      </w:r>
    </w:p>
    <w:p w14:paraId="33829BF4" w14:textId="77777777" w:rsidR="00164F2B" w:rsidRPr="00BD7AD4" w:rsidRDefault="00164F2B" w:rsidP="00C5460A">
      <w:pPr>
        <w:spacing w:after="0" w:line="240" w:lineRule="auto"/>
        <w:rPr>
          <w:rFonts w:ascii="Arial" w:hAnsi="Arial" w:cs="Arial"/>
          <w:b/>
          <w:color w:val="000000" w:themeColor="text1"/>
          <w:sz w:val="24"/>
          <w:szCs w:val="24"/>
        </w:rPr>
      </w:pPr>
    </w:p>
    <w:p w14:paraId="34A5B8CE" w14:textId="3032BB3A" w:rsidR="00DF635F" w:rsidRPr="00BD7AD4" w:rsidRDefault="00766FB5" w:rsidP="006C5274">
      <w:pPr>
        <w:spacing w:after="0" w:line="240" w:lineRule="auto"/>
        <w:ind w:left="720" w:hanging="720"/>
        <w:rPr>
          <w:rFonts w:ascii="Arial" w:hAnsi="Arial" w:cs="Arial"/>
          <w:b/>
          <w:color w:val="000000" w:themeColor="text1"/>
          <w:sz w:val="24"/>
          <w:szCs w:val="24"/>
        </w:rPr>
      </w:pPr>
      <w:r>
        <w:rPr>
          <w:rFonts w:ascii="Arial" w:hAnsi="Arial" w:cs="Arial"/>
          <w:color w:val="000000" w:themeColor="text1"/>
          <w:sz w:val="24"/>
          <w:szCs w:val="24"/>
        </w:rPr>
        <w:t>7.</w:t>
      </w:r>
      <w:r w:rsidR="006C5274" w:rsidRPr="00BD7AD4">
        <w:rPr>
          <w:rFonts w:ascii="Arial" w:hAnsi="Arial" w:cs="Arial"/>
          <w:color w:val="000000" w:themeColor="text1"/>
          <w:sz w:val="24"/>
          <w:szCs w:val="24"/>
        </w:rPr>
        <w:tab/>
      </w:r>
      <w:r w:rsidR="00DF635F" w:rsidRPr="00BD7AD4">
        <w:rPr>
          <w:rFonts w:ascii="Arial" w:hAnsi="Arial" w:cs="Arial"/>
          <w:b/>
          <w:color w:val="000000" w:themeColor="text1"/>
          <w:sz w:val="24"/>
          <w:szCs w:val="24"/>
        </w:rPr>
        <w:t xml:space="preserve">Initial </w:t>
      </w:r>
      <w:r w:rsidR="002A2179" w:rsidRPr="00BD7AD4">
        <w:rPr>
          <w:rFonts w:ascii="Arial" w:hAnsi="Arial" w:cs="Arial"/>
          <w:b/>
          <w:color w:val="000000" w:themeColor="text1"/>
          <w:sz w:val="24"/>
          <w:szCs w:val="24"/>
        </w:rPr>
        <w:t>c</w:t>
      </w:r>
      <w:r w:rsidR="00DF635F" w:rsidRPr="00BD7AD4">
        <w:rPr>
          <w:rFonts w:ascii="Arial" w:hAnsi="Arial" w:cs="Arial"/>
          <w:b/>
          <w:color w:val="000000" w:themeColor="text1"/>
          <w:sz w:val="24"/>
          <w:szCs w:val="24"/>
        </w:rPr>
        <w:t>hecks</w:t>
      </w:r>
    </w:p>
    <w:p w14:paraId="54AF9685" w14:textId="77777777" w:rsidR="00DF635F" w:rsidRPr="00BD7AD4" w:rsidRDefault="00DF635F" w:rsidP="006C5274">
      <w:pPr>
        <w:spacing w:after="0" w:line="240" w:lineRule="auto"/>
        <w:ind w:left="720" w:hanging="720"/>
        <w:rPr>
          <w:rFonts w:ascii="Arial" w:hAnsi="Arial" w:cs="Arial"/>
          <w:color w:val="000000" w:themeColor="text1"/>
          <w:sz w:val="24"/>
          <w:szCs w:val="24"/>
        </w:rPr>
      </w:pPr>
    </w:p>
    <w:p w14:paraId="6F2E446E" w14:textId="2CA81FC2" w:rsidR="00546282" w:rsidRPr="00BD7AD4" w:rsidRDefault="00164F2B" w:rsidP="00DF635F">
      <w:pPr>
        <w:spacing w:after="0" w:line="240" w:lineRule="auto"/>
        <w:ind w:left="720"/>
        <w:rPr>
          <w:rFonts w:ascii="Arial" w:hAnsi="Arial" w:cs="Arial"/>
          <w:color w:val="000000" w:themeColor="text1"/>
          <w:sz w:val="24"/>
          <w:szCs w:val="24"/>
        </w:rPr>
      </w:pPr>
      <w:r w:rsidRPr="00BD7AD4">
        <w:rPr>
          <w:rFonts w:ascii="Arial" w:hAnsi="Arial" w:cs="Arial"/>
          <w:color w:val="000000" w:themeColor="text1"/>
          <w:sz w:val="24"/>
          <w:szCs w:val="24"/>
        </w:rPr>
        <w:t xml:space="preserve">All applications are subject to an initial check on receipt by the </w:t>
      </w:r>
      <w:r w:rsidR="00766FB5">
        <w:rPr>
          <w:rFonts w:ascii="Arial" w:hAnsi="Arial" w:cs="Arial"/>
          <w:color w:val="000000" w:themeColor="text1"/>
          <w:sz w:val="24"/>
          <w:szCs w:val="24"/>
        </w:rPr>
        <w:t xml:space="preserve">HE </w:t>
      </w:r>
      <w:r w:rsidRPr="00BD7AD4">
        <w:rPr>
          <w:rFonts w:ascii="Arial" w:hAnsi="Arial" w:cs="Arial"/>
          <w:color w:val="000000" w:themeColor="text1"/>
          <w:sz w:val="24"/>
          <w:szCs w:val="24"/>
        </w:rPr>
        <w:t xml:space="preserve">Admissions </w:t>
      </w:r>
    </w:p>
    <w:p w14:paraId="5D04212D" w14:textId="758E571D" w:rsidR="00750325" w:rsidRDefault="00875AF4" w:rsidP="002E5722">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team</w:t>
      </w:r>
      <w:r w:rsidR="00164F2B" w:rsidRPr="00BD7AD4">
        <w:rPr>
          <w:rFonts w:ascii="Arial" w:hAnsi="Arial" w:cs="Arial"/>
          <w:color w:val="000000" w:themeColor="text1"/>
          <w:sz w:val="24"/>
          <w:szCs w:val="24"/>
        </w:rPr>
        <w:t xml:space="preserve">. The initial check will identify </w:t>
      </w:r>
      <w:r w:rsidR="00750325" w:rsidRPr="00BD7AD4">
        <w:rPr>
          <w:rFonts w:ascii="Arial" w:hAnsi="Arial" w:cs="Arial"/>
          <w:color w:val="000000" w:themeColor="text1"/>
          <w:sz w:val="24"/>
          <w:szCs w:val="24"/>
        </w:rPr>
        <w:t>applications which require specific attention</w:t>
      </w:r>
      <w:r w:rsidR="00A63886" w:rsidRPr="00BD7AD4">
        <w:rPr>
          <w:rFonts w:ascii="Arial" w:hAnsi="Arial" w:cs="Arial"/>
          <w:color w:val="000000" w:themeColor="text1"/>
          <w:sz w:val="24"/>
          <w:szCs w:val="24"/>
        </w:rPr>
        <w:t xml:space="preserve"> (see section on </w:t>
      </w:r>
      <w:r w:rsidR="00A63886" w:rsidRPr="00BD7AD4">
        <w:rPr>
          <w:rFonts w:ascii="Arial" w:hAnsi="Arial" w:cs="Arial"/>
          <w:i/>
          <w:color w:val="000000" w:themeColor="text1"/>
          <w:sz w:val="24"/>
          <w:szCs w:val="24"/>
        </w:rPr>
        <w:t>Consideration of Additional Data in Selection and Offer-Making,</w:t>
      </w:r>
      <w:r w:rsidR="00A63886" w:rsidRPr="00BD7AD4">
        <w:rPr>
          <w:rFonts w:ascii="Arial" w:hAnsi="Arial" w:cs="Arial"/>
          <w:color w:val="000000" w:themeColor="text1"/>
          <w:sz w:val="24"/>
          <w:szCs w:val="24"/>
        </w:rPr>
        <w:t xml:space="preserve"> paragraphs 16 to 26 below), in order to ensure that they are dealt with in accordance </w:t>
      </w:r>
      <w:r w:rsidRPr="00BD7AD4">
        <w:rPr>
          <w:rFonts w:ascii="Arial" w:hAnsi="Arial" w:cs="Arial"/>
          <w:color w:val="000000" w:themeColor="text1"/>
          <w:sz w:val="24"/>
          <w:szCs w:val="24"/>
        </w:rPr>
        <w:t xml:space="preserve">with </w:t>
      </w:r>
      <w:r w:rsidR="00A63886" w:rsidRPr="00BD7AD4">
        <w:rPr>
          <w:rFonts w:ascii="Arial" w:hAnsi="Arial" w:cs="Arial"/>
          <w:color w:val="000000" w:themeColor="text1"/>
          <w:sz w:val="24"/>
          <w:szCs w:val="24"/>
        </w:rPr>
        <w:t>relevant</w:t>
      </w:r>
      <w:r w:rsidR="00750325" w:rsidRPr="00BD7AD4">
        <w:rPr>
          <w:rFonts w:ascii="Arial" w:hAnsi="Arial" w:cs="Arial"/>
          <w:color w:val="000000" w:themeColor="text1"/>
          <w:sz w:val="24"/>
          <w:szCs w:val="24"/>
        </w:rPr>
        <w:t xml:space="preserve"> procedures</w:t>
      </w:r>
      <w:r w:rsidR="00A63886" w:rsidRPr="00BD7AD4">
        <w:rPr>
          <w:rFonts w:ascii="Arial" w:hAnsi="Arial" w:cs="Arial"/>
          <w:color w:val="000000" w:themeColor="text1"/>
          <w:sz w:val="24"/>
          <w:szCs w:val="24"/>
        </w:rPr>
        <w:t>.</w:t>
      </w:r>
      <w:r w:rsidR="00750325" w:rsidRPr="00BD7AD4">
        <w:rPr>
          <w:rFonts w:ascii="Arial" w:hAnsi="Arial" w:cs="Arial"/>
          <w:color w:val="000000" w:themeColor="text1"/>
          <w:sz w:val="24"/>
          <w:szCs w:val="24"/>
        </w:rPr>
        <w:t xml:space="preserve"> On completion of the initial checks </w:t>
      </w:r>
      <w:r w:rsidR="007D31BC">
        <w:rPr>
          <w:rFonts w:ascii="Arial" w:hAnsi="Arial" w:cs="Arial"/>
          <w:color w:val="000000" w:themeColor="text1"/>
          <w:sz w:val="24"/>
          <w:szCs w:val="24"/>
        </w:rPr>
        <w:t>most</w:t>
      </w:r>
      <w:r w:rsidR="00750325" w:rsidRPr="00BD7AD4">
        <w:rPr>
          <w:rFonts w:ascii="Arial" w:hAnsi="Arial" w:cs="Arial"/>
          <w:color w:val="000000" w:themeColor="text1"/>
          <w:sz w:val="24"/>
          <w:szCs w:val="24"/>
        </w:rPr>
        <w:t xml:space="preserve"> application</w:t>
      </w:r>
      <w:r w:rsidR="007D31BC">
        <w:rPr>
          <w:rFonts w:ascii="Arial" w:hAnsi="Arial" w:cs="Arial"/>
          <w:color w:val="000000" w:themeColor="text1"/>
          <w:sz w:val="24"/>
          <w:szCs w:val="24"/>
        </w:rPr>
        <w:t>s</w:t>
      </w:r>
      <w:r w:rsidR="00750325" w:rsidRPr="00BD7AD4">
        <w:rPr>
          <w:rFonts w:ascii="Arial" w:hAnsi="Arial" w:cs="Arial"/>
          <w:color w:val="000000" w:themeColor="text1"/>
          <w:sz w:val="24"/>
          <w:szCs w:val="24"/>
        </w:rPr>
        <w:t xml:space="preserve"> will be submitted to the Admissions </w:t>
      </w:r>
      <w:r w:rsidR="00766FB5">
        <w:rPr>
          <w:rFonts w:ascii="Arial" w:hAnsi="Arial" w:cs="Arial"/>
          <w:color w:val="000000" w:themeColor="text1"/>
          <w:sz w:val="24"/>
          <w:szCs w:val="24"/>
        </w:rPr>
        <w:t>Selector</w:t>
      </w:r>
      <w:r w:rsidR="00750325" w:rsidRPr="00BD7AD4">
        <w:rPr>
          <w:rFonts w:ascii="Arial" w:hAnsi="Arial" w:cs="Arial"/>
          <w:color w:val="000000" w:themeColor="text1"/>
          <w:sz w:val="24"/>
          <w:szCs w:val="24"/>
        </w:rPr>
        <w:t>, who will make the selection decision.</w:t>
      </w:r>
    </w:p>
    <w:p w14:paraId="70B0F41C" w14:textId="77777777" w:rsidR="00872D5A" w:rsidRDefault="00872D5A" w:rsidP="002E5722">
      <w:pPr>
        <w:spacing w:after="0" w:line="240" w:lineRule="auto"/>
        <w:ind w:left="720"/>
        <w:jc w:val="both"/>
        <w:rPr>
          <w:rFonts w:ascii="Arial" w:hAnsi="Arial" w:cs="Arial"/>
          <w:color w:val="000000" w:themeColor="text1"/>
          <w:sz w:val="24"/>
          <w:szCs w:val="24"/>
        </w:rPr>
      </w:pPr>
    </w:p>
    <w:p w14:paraId="0A4D54AE" w14:textId="3A12BEEC" w:rsidR="00872D5A" w:rsidRPr="00BD7AD4" w:rsidRDefault="00872D5A" w:rsidP="00872D5A">
      <w:pPr>
        <w:spacing w:after="0" w:line="240" w:lineRule="auto"/>
        <w:ind w:left="720"/>
        <w:jc w:val="both"/>
        <w:rPr>
          <w:rFonts w:ascii="Arial" w:hAnsi="Arial" w:cs="Arial"/>
          <w:color w:val="000000" w:themeColor="text1"/>
          <w:sz w:val="24"/>
          <w:szCs w:val="24"/>
        </w:rPr>
      </w:pPr>
      <w:r w:rsidRPr="00F434B7">
        <w:rPr>
          <w:rFonts w:ascii="Arial" w:hAnsi="Arial" w:cs="Arial"/>
          <w:sz w:val="24"/>
          <w:szCs w:val="24"/>
        </w:rPr>
        <w:t>Applications from individuals who do not meet the General Entrance Requirements may be rejected at the initial check stage. In borderline cases such applications will be referred to the</w:t>
      </w:r>
      <w:r w:rsidR="00AE5A35">
        <w:rPr>
          <w:rFonts w:ascii="Arial" w:hAnsi="Arial" w:cs="Arial"/>
          <w:sz w:val="24"/>
          <w:szCs w:val="24"/>
        </w:rPr>
        <w:t xml:space="preserve"> </w:t>
      </w:r>
      <w:r w:rsidR="009F5651">
        <w:rPr>
          <w:rFonts w:ascii="Arial" w:hAnsi="Arial" w:cs="Arial"/>
          <w:sz w:val="24"/>
          <w:szCs w:val="24"/>
        </w:rPr>
        <w:t>CMA Compliance &amp; Information Manager (HE)</w:t>
      </w:r>
      <w:r w:rsidRPr="00F434B7">
        <w:rPr>
          <w:rFonts w:ascii="Arial" w:hAnsi="Arial" w:cs="Arial"/>
          <w:sz w:val="24"/>
          <w:szCs w:val="24"/>
        </w:rPr>
        <w:t xml:space="preserve"> who will determine whether the application should be submitted to the </w:t>
      </w:r>
      <w:r w:rsidR="00205A6E" w:rsidRPr="00F434B7">
        <w:rPr>
          <w:rFonts w:ascii="Arial" w:hAnsi="Arial" w:cs="Arial"/>
          <w:sz w:val="24"/>
          <w:szCs w:val="24"/>
        </w:rPr>
        <w:t xml:space="preserve">Programme Partnership Manager </w:t>
      </w:r>
      <w:r w:rsidRPr="00F434B7">
        <w:rPr>
          <w:rFonts w:ascii="Arial" w:hAnsi="Arial" w:cs="Arial"/>
          <w:sz w:val="24"/>
          <w:szCs w:val="24"/>
        </w:rPr>
        <w:t xml:space="preserve">for consideration. If the </w:t>
      </w:r>
      <w:r w:rsidR="00205A6E" w:rsidRPr="00F434B7">
        <w:rPr>
          <w:rFonts w:ascii="Arial" w:hAnsi="Arial" w:cs="Arial"/>
          <w:sz w:val="24"/>
          <w:szCs w:val="24"/>
        </w:rPr>
        <w:t>Programme Partnership Manager</w:t>
      </w:r>
      <w:r w:rsidRPr="00F434B7">
        <w:rPr>
          <w:rFonts w:ascii="Arial" w:hAnsi="Arial" w:cs="Arial"/>
          <w:sz w:val="24"/>
          <w:szCs w:val="24"/>
        </w:rPr>
        <w:t xml:space="preserve"> recommends that an offer should be made, the application will be approved by the</w:t>
      </w:r>
      <w:r w:rsidR="00AE5A35">
        <w:rPr>
          <w:rFonts w:ascii="Arial" w:hAnsi="Arial" w:cs="Arial"/>
          <w:sz w:val="24"/>
          <w:szCs w:val="24"/>
        </w:rPr>
        <w:t xml:space="preserve"> </w:t>
      </w:r>
      <w:r w:rsidR="009F5651">
        <w:rPr>
          <w:rFonts w:ascii="Arial" w:hAnsi="Arial" w:cs="Arial"/>
          <w:sz w:val="24"/>
          <w:szCs w:val="24"/>
        </w:rPr>
        <w:t>CMA Compliance &amp; Information Manager (HE)</w:t>
      </w:r>
      <w:r w:rsidRPr="00F434B7">
        <w:rPr>
          <w:rFonts w:ascii="Arial" w:hAnsi="Arial" w:cs="Arial"/>
          <w:sz w:val="24"/>
          <w:szCs w:val="24"/>
        </w:rPr>
        <w:t xml:space="preserve"> </w:t>
      </w:r>
      <w:r w:rsidR="00205A6E" w:rsidRPr="00F434B7">
        <w:rPr>
          <w:rFonts w:ascii="Arial" w:hAnsi="Arial" w:cs="Arial"/>
          <w:sz w:val="24"/>
          <w:szCs w:val="24"/>
        </w:rPr>
        <w:t>or the Dean of Higher Education.</w:t>
      </w:r>
      <w:r>
        <w:rPr>
          <w:sz w:val="23"/>
          <w:szCs w:val="23"/>
        </w:rPr>
        <w:t xml:space="preserve"> </w:t>
      </w:r>
    </w:p>
    <w:p w14:paraId="63B648FA" w14:textId="77777777" w:rsidR="000C5788" w:rsidRPr="00BD7AD4" w:rsidRDefault="000C5788" w:rsidP="002E5722">
      <w:pPr>
        <w:spacing w:after="0" w:line="240" w:lineRule="auto"/>
        <w:ind w:left="720" w:hanging="720"/>
        <w:jc w:val="both"/>
        <w:rPr>
          <w:rFonts w:ascii="Arial" w:hAnsi="Arial" w:cs="Arial"/>
          <w:color w:val="000000" w:themeColor="text1"/>
          <w:sz w:val="24"/>
          <w:szCs w:val="24"/>
        </w:rPr>
      </w:pPr>
    </w:p>
    <w:p w14:paraId="039AFA6D" w14:textId="5B542FAD" w:rsidR="00ED0868" w:rsidRPr="00BD7AD4" w:rsidRDefault="00085ABB" w:rsidP="002E5722">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8</w:t>
      </w:r>
      <w:r w:rsidR="006C5274" w:rsidRPr="00BD7AD4">
        <w:rPr>
          <w:rFonts w:ascii="Arial" w:hAnsi="Arial" w:cs="Arial"/>
          <w:color w:val="000000" w:themeColor="text1"/>
          <w:sz w:val="24"/>
          <w:szCs w:val="24"/>
        </w:rPr>
        <w:t>.</w:t>
      </w:r>
      <w:r w:rsidR="00164F2B" w:rsidRPr="00BD7AD4">
        <w:rPr>
          <w:rFonts w:ascii="Arial" w:hAnsi="Arial" w:cs="Arial"/>
          <w:b/>
          <w:color w:val="000000" w:themeColor="text1"/>
          <w:sz w:val="24"/>
          <w:szCs w:val="24"/>
        </w:rPr>
        <w:tab/>
      </w:r>
      <w:r w:rsidR="00ED0868" w:rsidRPr="00BD7AD4">
        <w:rPr>
          <w:rFonts w:ascii="Arial" w:hAnsi="Arial" w:cs="Arial"/>
          <w:b/>
          <w:color w:val="000000" w:themeColor="text1"/>
          <w:sz w:val="24"/>
          <w:szCs w:val="24"/>
        </w:rPr>
        <w:t xml:space="preserve">Selection </w:t>
      </w:r>
      <w:r w:rsidR="002A2179" w:rsidRPr="00BD7AD4">
        <w:rPr>
          <w:rFonts w:ascii="Arial" w:hAnsi="Arial" w:cs="Arial"/>
          <w:b/>
          <w:color w:val="000000" w:themeColor="text1"/>
          <w:sz w:val="24"/>
          <w:szCs w:val="24"/>
        </w:rPr>
        <w:t>de</w:t>
      </w:r>
      <w:r w:rsidR="00ED0868" w:rsidRPr="00BD7AD4">
        <w:rPr>
          <w:rFonts w:ascii="Arial" w:hAnsi="Arial" w:cs="Arial"/>
          <w:b/>
          <w:color w:val="000000" w:themeColor="text1"/>
          <w:sz w:val="24"/>
          <w:szCs w:val="24"/>
        </w:rPr>
        <w:t>cision</w:t>
      </w:r>
    </w:p>
    <w:p w14:paraId="6B85D753" w14:textId="77777777" w:rsidR="00750325" w:rsidRPr="00BD7AD4" w:rsidRDefault="00750325" w:rsidP="002E5722">
      <w:pPr>
        <w:spacing w:after="0" w:line="240" w:lineRule="auto"/>
        <w:jc w:val="both"/>
        <w:rPr>
          <w:rFonts w:ascii="Arial" w:hAnsi="Arial" w:cs="Arial"/>
          <w:b/>
          <w:color w:val="000000" w:themeColor="text1"/>
          <w:sz w:val="24"/>
          <w:szCs w:val="24"/>
        </w:rPr>
      </w:pPr>
    </w:p>
    <w:p w14:paraId="08A2800B" w14:textId="4A8CB606" w:rsidR="00750325" w:rsidRPr="00BD7AD4" w:rsidRDefault="00C06EE1" w:rsidP="002E5722">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In accordance with the </w:t>
      </w:r>
      <w:r w:rsidR="00A47BB7" w:rsidRPr="00BD7AD4">
        <w:rPr>
          <w:rFonts w:ascii="Arial" w:hAnsi="Arial" w:cs="Arial"/>
          <w:color w:val="000000" w:themeColor="text1"/>
          <w:sz w:val="24"/>
          <w:szCs w:val="24"/>
        </w:rPr>
        <w:t>College’s</w:t>
      </w:r>
      <w:r w:rsidRPr="00BD7AD4">
        <w:rPr>
          <w:rFonts w:ascii="Arial" w:hAnsi="Arial" w:cs="Arial"/>
          <w:color w:val="000000" w:themeColor="text1"/>
          <w:sz w:val="24"/>
          <w:szCs w:val="24"/>
        </w:rPr>
        <w:t xml:space="preserve"> commitment to fair admissions, each application is considered individually by an Admissions </w:t>
      </w:r>
      <w:r w:rsidR="002E5722">
        <w:rPr>
          <w:rFonts w:ascii="Arial" w:hAnsi="Arial" w:cs="Arial"/>
          <w:color w:val="000000" w:themeColor="text1"/>
          <w:sz w:val="24"/>
          <w:szCs w:val="24"/>
        </w:rPr>
        <w:t>Selector</w:t>
      </w:r>
      <w:r w:rsidRPr="00BD7AD4">
        <w:rPr>
          <w:rFonts w:ascii="Arial" w:hAnsi="Arial" w:cs="Arial"/>
          <w:color w:val="000000" w:themeColor="text1"/>
          <w:sz w:val="24"/>
          <w:szCs w:val="24"/>
        </w:rPr>
        <w:t xml:space="preserve">, who will determine whether an offer should be made on the basis of academic </w:t>
      </w:r>
      <w:r w:rsidR="00EB184D" w:rsidRPr="00BD7AD4">
        <w:rPr>
          <w:rFonts w:ascii="Arial" w:hAnsi="Arial" w:cs="Arial"/>
          <w:color w:val="000000" w:themeColor="text1"/>
          <w:sz w:val="24"/>
          <w:szCs w:val="24"/>
        </w:rPr>
        <w:t xml:space="preserve">achievements to date, predicted academic achievement and other evidence of the applicant’s ability and potential to complete the course for which </w:t>
      </w:r>
      <w:r w:rsidR="002E5722">
        <w:rPr>
          <w:rFonts w:ascii="Arial" w:hAnsi="Arial" w:cs="Arial"/>
          <w:color w:val="000000" w:themeColor="text1"/>
          <w:sz w:val="24"/>
          <w:szCs w:val="24"/>
        </w:rPr>
        <w:t>they have</w:t>
      </w:r>
      <w:r w:rsidR="00EB184D" w:rsidRPr="00BD7AD4">
        <w:rPr>
          <w:rFonts w:ascii="Arial" w:hAnsi="Arial" w:cs="Arial"/>
          <w:color w:val="000000" w:themeColor="text1"/>
          <w:sz w:val="24"/>
          <w:szCs w:val="24"/>
        </w:rPr>
        <w:t xml:space="preserve"> applied. This includes evidence of the applicant’s motivation, skills, experience and attitude, as expressed in </w:t>
      </w:r>
      <w:r w:rsidR="00EF6B37">
        <w:rPr>
          <w:rFonts w:ascii="Arial" w:hAnsi="Arial" w:cs="Arial"/>
          <w:color w:val="000000" w:themeColor="text1"/>
          <w:sz w:val="24"/>
          <w:szCs w:val="24"/>
        </w:rPr>
        <w:t>his/her</w:t>
      </w:r>
      <w:r w:rsidR="00EB184D" w:rsidRPr="00BD7AD4">
        <w:rPr>
          <w:rFonts w:ascii="Arial" w:hAnsi="Arial" w:cs="Arial"/>
          <w:color w:val="000000" w:themeColor="text1"/>
          <w:sz w:val="24"/>
          <w:szCs w:val="24"/>
        </w:rPr>
        <w:t xml:space="preserve"> personal statement and the academic reference.</w:t>
      </w:r>
      <w:r w:rsidR="004F6F87" w:rsidRPr="00BD7AD4">
        <w:rPr>
          <w:rFonts w:ascii="Arial" w:hAnsi="Arial" w:cs="Arial"/>
          <w:color w:val="000000" w:themeColor="text1"/>
          <w:sz w:val="24"/>
          <w:szCs w:val="24"/>
        </w:rPr>
        <w:t xml:space="preserve">  </w:t>
      </w:r>
    </w:p>
    <w:p w14:paraId="5D16E742" w14:textId="77777777" w:rsidR="0040318C" w:rsidRPr="00BD7AD4" w:rsidRDefault="0040318C" w:rsidP="00C06EE1">
      <w:pPr>
        <w:spacing w:after="0" w:line="240" w:lineRule="auto"/>
        <w:ind w:left="720" w:hanging="720"/>
        <w:rPr>
          <w:rFonts w:ascii="Arial" w:hAnsi="Arial" w:cs="Arial"/>
          <w:color w:val="000000" w:themeColor="text1"/>
          <w:sz w:val="24"/>
          <w:szCs w:val="24"/>
        </w:rPr>
      </w:pPr>
    </w:p>
    <w:p w14:paraId="52B2B0D5" w14:textId="7B920A48" w:rsidR="00496137" w:rsidRPr="00BD7AD4" w:rsidRDefault="006C5274" w:rsidP="006C5274">
      <w:pPr>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ab/>
      </w:r>
    </w:p>
    <w:p w14:paraId="2C36BDC3" w14:textId="77777777" w:rsidR="00033B35" w:rsidRPr="00BD7AD4" w:rsidRDefault="00033B35" w:rsidP="006C5274">
      <w:pPr>
        <w:spacing w:after="0" w:line="240" w:lineRule="auto"/>
        <w:ind w:left="720" w:hanging="720"/>
        <w:rPr>
          <w:rFonts w:ascii="Arial" w:hAnsi="Arial" w:cs="Arial"/>
          <w:color w:val="000000" w:themeColor="text1"/>
          <w:sz w:val="24"/>
          <w:szCs w:val="24"/>
        </w:rPr>
      </w:pPr>
    </w:p>
    <w:p w14:paraId="4B1AA846" w14:textId="0AAA7043" w:rsidR="00033B35" w:rsidRPr="00BD7AD4" w:rsidRDefault="00085ABB" w:rsidP="006C5274">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lastRenderedPageBreak/>
        <w:t>9</w:t>
      </w:r>
      <w:r w:rsidR="00033B35" w:rsidRPr="00BD7AD4">
        <w:rPr>
          <w:rFonts w:ascii="Arial" w:hAnsi="Arial" w:cs="Arial"/>
          <w:color w:val="000000" w:themeColor="text1"/>
          <w:sz w:val="24"/>
          <w:szCs w:val="24"/>
        </w:rPr>
        <w:t>.</w:t>
      </w:r>
      <w:r w:rsidR="00033B35" w:rsidRPr="00BD7AD4">
        <w:rPr>
          <w:rFonts w:ascii="Arial" w:hAnsi="Arial" w:cs="Arial"/>
          <w:color w:val="000000" w:themeColor="text1"/>
          <w:sz w:val="24"/>
          <w:szCs w:val="24"/>
        </w:rPr>
        <w:tab/>
        <w:t xml:space="preserve">All decisions (including those to turn down an applicant) are checked by staff in central Admissions team for consistency of Admissions </w:t>
      </w:r>
      <w:r w:rsidR="002E5722">
        <w:rPr>
          <w:rFonts w:ascii="Arial" w:hAnsi="Arial" w:cs="Arial"/>
          <w:color w:val="000000" w:themeColor="text1"/>
          <w:sz w:val="24"/>
          <w:szCs w:val="24"/>
        </w:rPr>
        <w:t>Selectors</w:t>
      </w:r>
      <w:r w:rsidR="00033B35" w:rsidRPr="00BD7AD4">
        <w:rPr>
          <w:rFonts w:ascii="Arial" w:hAnsi="Arial" w:cs="Arial"/>
          <w:color w:val="000000" w:themeColor="text1"/>
          <w:sz w:val="24"/>
          <w:szCs w:val="24"/>
        </w:rPr>
        <w:t xml:space="preserve"> in applying the entry criteria and adhering to the Higher Educat</w:t>
      </w:r>
      <w:r w:rsidR="004F6F87" w:rsidRPr="00BD7AD4">
        <w:rPr>
          <w:rFonts w:ascii="Arial" w:hAnsi="Arial" w:cs="Arial"/>
          <w:color w:val="000000" w:themeColor="text1"/>
          <w:sz w:val="24"/>
          <w:szCs w:val="24"/>
        </w:rPr>
        <w:t>ion Admissions Policy</w:t>
      </w:r>
      <w:r w:rsidR="002E5722">
        <w:rPr>
          <w:rFonts w:ascii="Arial" w:hAnsi="Arial" w:cs="Arial"/>
          <w:color w:val="000000" w:themeColor="text1"/>
          <w:sz w:val="24"/>
          <w:szCs w:val="24"/>
        </w:rPr>
        <w:t>.</w:t>
      </w:r>
    </w:p>
    <w:p w14:paraId="58B65561" w14:textId="77777777" w:rsidR="007C6705" w:rsidRPr="00BD7AD4" w:rsidRDefault="007C6705" w:rsidP="007C6705">
      <w:pPr>
        <w:spacing w:after="0" w:line="240" w:lineRule="auto"/>
        <w:rPr>
          <w:rFonts w:ascii="Arial" w:hAnsi="Arial" w:cs="Arial"/>
          <w:color w:val="000000" w:themeColor="text1"/>
          <w:sz w:val="24"/>
          <w:szCs w:val="24"/>
        </w:rPr>
      </w:pPr>
    </w:p>
    <w:p w14:paraId="65F63CCF" w14:textId="494A7A7B" w:rsidR="00EB184D" w:rsidRPr="00BD7AD4" w:rsidRDefault="006C5274" w:rsidP="00C06EE1">
      <w:pPr>
        <w:spacing w:after="0" w:line="240" w:lineRule="auto"/>
        <w:ind w:left="720" w:hanging="720"/>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0</w:t>
      </w:r>
      <w:r w:rsidRPr="00BD7AD4">
        <w:rPr>
          <w:rFonts w:ascii="Arial" w:hAnsi="Arial" w:cs="Arial"/>
          <w:color w:val="000000" w:themeColor="text1"/>
          <w:sz w:val="24"/>
          <w:szCs w:val="24"/>
        </w:rPr>
        <w:t>.</w:t>
      </w:r>
      <w:r w:rsidR="00EB184D" w:rsidRPr="00BD7AD4">
        <w:rPr>
          <w:rFonts w:ascii="Arial" w:hAnsi="Arial" w:cs="Arial"/>
          <w:color w:val="000000" w:themeColor="text1"/>
          <w:sz w:val="24"/>
          <w:szCs w:val="24"/>
        </w:rPr>
        <w:tab/>
      </w:r>
      <w:r w:rsidR="00EB184D" w:rsidRPr="00BD7AD4">
        <w:rPr>
          <w:rFonts w:ascii="Arial" w:hAnsi="Arial" w:cs="Arial"/>
          <w:b/>
          <w:color w:val="000000" w:themeColor="text1"/>
          <w:sz w:val="24"/>
          <w:szCs w:val="24"/>
        </w:rPr>
        <w:t>Interviews, auditions and other evidence</w:t>
      </w:r>
    </w:p>
    <w:p w14:paraId="3287B17C" w14:textId="77777777" w:rsidR="00EB184D" w:rsidRPr="00BD7AD4" w:rsidRDefault="00EB184D" w:rsidP="00C06EE1">
      <w:pPr>
        <w:spacing w:after="0" w:line="240" w:lineRule="auto"/>
        <w:ind w:left="720" w:hanging="720"/>
        <w:rPr>
          <w:rFonts w:ascii="Arial" w:hAnsi="Arial" w:cs="Arial"/>
          <w:b/>
          <w:color w:val="000000" w:themeColor="text1"/>
          <w:sz w:val="24"/>
          <w:szCs w:val="24"/>
        </w:rPr>
      </w:pPr>
    </w:p>
    <w:p w14:paraId="1AB0A52F" w14:textId="5AFC6487" w:rsidR="00EB184D" w:rsidRDefault="00EB184D" w:rsidP="00C06EE1">
      <w:pPr>
        <w:spacing w:after="0" w:line="240" w:lineRule="auto"/>
        <w:ind w:left="720" w:hanging="720"/>
        <w:rPr>
          <w:rFonts w:ascii="Arial" w:hAnsi="Arial" w:cs="Arial"/>
          <w:color w:val="000000" w:themeColor="text1"/>
          <w:sz w:val="24"/>
          <w:szCs w:val="24"/>
        </w:rPr>
      </w:pPr>
      <w:r w:rsidRPr="00BD7AD4">
        <w:rPr>
          <w:rFonts w:ascii="Arial" w:hAnsi="Arial" w:cs="Arial"/>
          <w:b/>
          <w:color w:val="000000" w:themeColor="text1"/>
          <w:sz w:val="24"/>
          <w:szCs w:val="24"/>
        </w:rPr>
        <w:tab/>
      </w:r>
      <w:r w:rsidR="00205A6E" w:rsidRPr="00F434B7">
        <w:rPr>
          <w:rFonts w:ascii="Arial" w:hAnsi="Arial" w:cs="Arial"/>
          <w:color w:val="000000" w:themeColor="text1"/>
          <w:sz w:val="24"/>
          <w:szCs w:val="24"/>
        </w:rPr>
        <w:t>For all courses where interview/auditions are part of the entry criteria t</w:t>
      </w:r>
      <w:r w:rsidR="00541DED" w:rsidRPr="00F434B7">
        <w:rPr>
          <w:rFonts w:ascii="Arial" w:hAnsi="Arial" w:cs="Arial"/>
          <w:color w:val="000000" w:themeColor="text1"/>
          <w:sz w:val="24"/>
          <w:szCs w:val="24"/>
        </w:rPr>
        <w:t xml:space="preserve">he </w:t>
      </w:r>
      <w:r w:rsidR="00205A6E" w:rsidRPr="00F434B7">
        <w:rPr>
          <w:rFonts w:ascii="Arial" w:hAnsi="Arial" w:cs="Arial"/>
          <w:color w:val="000000" w:themeColor="text1"/>
          <w:sz w:val="24"/>
          <w:szCs w:val="24"/>
        </w:rPr>
        <w:t xml:space="preserve">Admissions Selector </w:t>
      </w:r>
      <w:r w:rsidR="00541DED" w:rsidRPr="00F434B7">
        <w:rPr>
          <w:rFonts w:ascii="Arial" w:hAnsi="Arial" w:cs="Arial"/>
          <w:color w:val="000000" w:themeColor="text1"/>
          <w:sz w:val="24"/>
          <w:szCs w:val="24"/>
        </w:rPr>
        <w:t xml:space="preserve"> will </w:t>
      </w:r>
      <w:r w:rsidRPr="00F434B7">
        <w:rPr>
          <w:rFonts w:ascii="Arial" w:hAnsi="Arial" w:cs="Arial"/>
          <w:color w:val="000000" w:themeColor="text1"/>
          <w:sz w:val="24"/>
          <w:szCs w:val="24"/>
        </w:rPr>
        <w:t xml:space="preserve">invite </w:t>
      </w:r>
      <w:r w:rsidR="00B64B57" w:rsidRPr="00BD7AD4">
        <w:rPr>
          <w:rFonts w:ascii="Arial" w:hAnsi="Arial" w:cs="Arial"/>
          <w:color w:val="000000" w:themeColor="text1"/>
          <w:sz w:val="24"/>
          <w:szCs w:val="24"/>
        </w:rPr>
        <w:t xml:space="preserve">applicants </w:t>
      </w:r>
      <w:r w:rsidR="0040318C" w:rsidRPr="00BD7AD4">
        <w:rPr>
          <w:rFonts w:ascii="Arial" w:hAnsi="Arial" w:cs="Arial"/>
          <w:color w:val="000000" w:themeColor="text1"/>
          <w:sz w:val="24"/>
          <w:szCs w:val="24"/>
        </w:rPr>
        <w:t xml:space="preserve"> based in the UK </w:t>
      </w:r>
      <w:r w:rsidRPr="00BD7AD4">
        <w:rPr>
          <w:rFonts w:ascii="Arial" w:hAnsi="Arial" w:cs="Arial"/>
          <w:color w:val="000000" w:themeColor="text1"/>
          <w:sz w:val="24"/>
          <w:szCs w:val="24"/>
        </w:rPr>
        <w:t>to attend an interview</w:t>
      </w:r>
      <w:r w:rsidR="000331B6" w:rsidRPr="00BD7AD4">
        <w:rPr>
          <w:rFonts w:ascii="Arial" w:hAnsi="Arial" w:cs="Arial"/>
          <w:color w:val="000000" w:themeColor="text1"/>
          <w:sz w:val="24"/>
          <w:szCs w:val="24"/>
        </w:rPr>
        <w:t xml:space="preserve"> </w:t>
      </w:r>
      <w:r w:rsidR="006E52E1">
        <w:rPr>
          <w:rFonts w:ascii="Arial" w:hAnsi="Arial" w:cs="Arial"/>
          <w:color w:val="000000" w:themeColor="text1"/>
          <w:sz w:val="24"/>
          <w:szCs w:val="24"/>
        </w:rPr>
        <w:t>(</w:t>
      </w:r>
      <w:r w:rsidR="00B36AF5">
        <w:rPr>
          <w:rFonts w:ascii="Arial" w:hAnsi="Arial" w:cs="Arial"/>
          <w:color w:val="000000" w:themeColor="text1"/>
          <w:sz w:val="24"/>
          <w:szCs w:val="24"/>
        </w:rPr>
        <w:t>skype or in person)</w:t>
      </w:r>
      <w:r w:rsidR="000331B6" w:rsidRPr="00BD7AD4">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which provides an opportunity for applicants to meet one or more members of academic staff in order to provide a mutually beneficial assessment of </w:t>
      </w:r>
      <w:r w:rsidR="00DF635F" w:rsidRPr="00BD7AD4">
        <w:rPr>
          <w:rFonts w:ascii="Arial" w:hAnsi="Arial" w:cs="Arial"/>
          <w:color w:val="000000" w:themeColor="text1"/>
          <w:sz w:val="24"/>
          <w:szCs w:val="24"/>
        </w:rPr>
        <w:t>their</w:t>
      </w:r>
      <w:r w:rsidRPr="00BD7AD4">
        <w:rPr>
          <w:rFonts w:ascii="Arial" w:hAnsi="Arial" w:cs="Arial"/>
          <w:color w:val="000000" w:themeColor="text1"/>
          <w:sz w:val="24"/>
          <w:szCs w:val="24"/>
        </w:rPr>
        <w:t xml:space="preserve"> suitability for the course.</w:t>
      </w:r>
      <w:r w:rsidR="0040318C" w:rsidRPr="00BD7AD4">
        <w:rPr>
          <w:rFonts w:ascii="Arial" w:hAnsi="Arial" w:cs="Arial"/>
          <w:color w:val="000000" w:themeColor="text1"/>
          <w:sz w:val="24"/>
          <w:szCs w:val="24"/>
        </w:rPr>
        <w:t xml:space="preserve"> However, the </w:t>
      </w:r>
      <w:r w:rsidR="00A47BB7" w:rsidRPr="00BD7AD4">
        <w:rPr>
          <w:rFonts w:ascii="Arial" w:hAnsi="Arial" w:cs="Arial"/>
          <w:color w:val="000000" w:themeColor="text1"/>
          <w:sz w:val="24"/>
          <w:szCs w:val="24"/>
        </w:rPr>
        <w:t>College</w:t>
      </w:r>
      <w:r w:rsidR="0040318C" w:rsidRPr="00BD7AD4">
        <w:rPr>
          <w:rFonts w:ascii="Arial" w:hAnsi="Arial" w:cs="Arial"/>
          <w:color w:val="000000" w:themeColor="text1"/>
          <w:sz w:val="24"/>
          <w:szCs w:val="24"/>
        </w:rPr>
        <w:t xml:space="preserve"> reserves the right to reject applications from applicants who are invited to attend an interview and who do not respond to </w:t>
      </w:r>
      <w:r w:rsidR="00592E53" w:rsidRPr="00BD7AD4">
        <w:rPr>
          <w:rFonts w:ascii="Arial" w:hAnsi="Arial" w:cs="Arial"/>
          <w:color w:val="000000" w:themeColor="text1"/>
          <w:sz w:val="24"/>
          <w:szCs w:val="24"/>
        </w:rPr>
        <w:t>one, or exceptionally two,</w:t>
      </w:r>
      <w:r w:rsidR="0040318C" w:rsidRPr="00BD7AD4">
        <w:rPr>
          <w:rFonts w:ascii="Arial" w:hAnsi="Arial" w:cs="Arial"/>
          <w:color w:val="000000" w:themeColor="text1"/>
          <w:sz w:val="24"/>
          <w:szCs w:val="24"/>
        </w:rPr>
        <w:t xml:space="preserve"> specific invitations to attend. </w:t>
      </w:r>
    </w:p>
    <w:p w14:paraId="533E607A" w14:textId="3F184D3E" w:rsidR="00205A6E" w:rsidRDefault="00205A6E" w:rsidP="00C06EE1">
      <w:pPr>
        <w:spacing w:after="0" w:line="240" w:lineRule="auto"/>
        <w:ind w:left="720" w:hanging="720"/>
        <w:rPr>
          <w:rFonts w:ascii="Arial" w:hAnsi="Arial" w:cs="Arial"/>
          <w:color w:val="000000" w:themeColor="text1"/>
          <w:sz w:val="24"/>
          <w:szCs w:val="24"/>
        </w:rPr>
      </w:pPr>
    </w:p>
    <w:p w14:paraId="545A1F28" w14:textId="3F0A6936" w:rsidR="00205A6E" w:rsidRPr="00F434B7" w:rsidRDefault="00205A6E" w:rsidP="00F434B7">
      <w:pPr>
        <w:pStyle w:val="Default"/>
        <w:ind w:left="720"/>
        <w:rPr>
          <w:szCs w:val="23"/>
        </w:rPr>
      </w:pPr>
      <w:r w:rsidRPr="00F434B7">
        <w:rPr>
          <w:szCs w:val="23"/>
        </w:rPr>
        <w:t xml:space="preserve">Applicants to some courses are required to attend an interview and to complete specific tests in accordance with requirements published by the relevant professional body. </w:t>
      </w:r>
    </w:p>
    <w:p w14:paraId="1E75F3A6" w14:textId="77777777" w:rsidR="00205A6E" w:rsidRPr="00F434B7" w:rsidRDefault="00205A6E" w:rsidP="00F434B7">
      <w:pPr>
        <w:pStyle w:val="Default"/>
        <w:ind w:left="720"/>
        <w:rPr>
          <w:szCs w:val="23"/>
        </w:rPr>
      </w:pPr>
    </w:p>
    <w:p w14:paraId="2258272E" w14:textId="206A1C6C" w:rsidR="00205A6E" w:rsidRPr="00F434B7" w:rsidRDefault="00205A6E" w:rsidP="00F434B7">
      <w:pPr>
        <w:spacing w:after="0" w:line="240" w:lineRule="auto"/>
        <w:ind w:left="720"/>
        <w:rPr>
          <w:rFonts w:ascii="Arial" w:hAnsi="Arial" w:cs="Arial"/>
          <w:color w:val="000000" w:themeColor="text1"/>
          <w:sz w:val="28"/>
          <w:szCs w:val="24"/>
        </w:rPr>
      </w:pPr>
      <w:r w:rsidRPr="00F434B7">
        <w:rPr>
          <w:rFonts w:ascii="Arial" w:hAnsi="Arial" w:cs="Arial"/>
          <w:sz w:val="24"/>
          <w:szCs w:val="23"/>
        </w:rPr>
        <w:t>Applicants to specific courses may be required to provide a portfolio, attend an audition or provide other evidence of competence for assessment by the Admissions Selector. In some instances applicants may be required to submit a piece of work for consideration. Such requirements are set out in the College’s prospectus, provided on the College website on respective entry profiles and will be communicated to relevant applicants directly by the central admissions team at the point of application.</w:t>
      </w:r>
    </w:p>
    <w:p w14:paraId="07305199" w14:textId="719BD8F1" w:rsidR="008245F5" w:rsidRDefault="008245F5" w:rsidP="00D75095">
      <w:pPr>
        <w:shd w:val="clear" w:color="auto" w:fill="FFFFFF" w:themeFill="background1"/>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 xml:space="preserve"> </w:t>
      </w:r>
    </w:p>
    <w:p w14:paraId="02DE995B" w14:textId="269E75F2" w:rsidR="00AE5A35" w:rsidRPr="00BD7AD4" w:rsidRDefault="00AE5A35" w:rsidP="00D75095">
      <w:pPr>
        <w:shd w:val="clear" w:color="auto" w:fill="FFFFFF" w:themeFill="background1"/>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ab/>
        <w:t>Student will receive an offer only after the outcome of the Interview/auditions.</w:t>
      </w:r>
    </w:p>
    <w:p w14:paraId="095CF855" w14:textId="77777777" w:rsidR="000331B6" w:rsidRPr="00BD7AD4" w:rsidRDefault="000331B6" w:rsidP="00D75095">
      <w:pPr>
        <w:shd w:val="clear" w:color="auto" w:fill="FFFFFF" w:themeFill="background1"/>
        <w:spacing w:after="0" w:line="240" w:lineRule="auto"/>
        <w:ind w:left="720"/>
        <w:rPr>
          <w:rFonts w:ascii="Arial" w:hAnsi="Arial" w:cs="Arial"/>
          <w:color w:val="000000" w:themeColor="text1"/>
          <w:sz w:val="24"/>
          <w:szCs w:val="24"/>
        </w:rPr>
      </w:pPr>
    </w:p>
    <w:p w14:paraId="0D54D348" w14:textId="77777777" w:rsidR="00DF635F"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OFFER</w:t>
      </w:r>
      <w:r w:rsidR="00D13B8E" w:rsidRPr="00BD7AD4">
        <w:rPr>
          <w:rFonts w:ascii="Arial" w:hAnsi="Arial" w:cs="Arial"/>
          <w:b/>
          <w:color w:val="000000" w:themeColor="text1"/>
          <w:sz w:val="24"/>
          <w:szCs w:val="24"/>
        </w:rPr>
        <w:t>-MAKING</w:t>
      </w:r>
    </w:p>
    <w:p w14:paraId="0A3A19D9" w14:textId="77777777" w:rsidR="00DF635F" w:rsidRPr="00BD7AD4" w:rsidRDefault="00DF635F" w:rsidP="00C5460A">
      <w:pPr>
        <w:spacing w:after="0" w:line="240" w:lineRule="auto"/>
        <w:rPr>
          <w:rFonts w:ascii="Arial" w:hAnsi="Arial" w:cs="Arial"/>
          <w:b/>
          <w:color w:val="000000" w:themeColor="text1"/>
          <w:sz w:val="24"/>
          <w:szCs w:val="24"/>
        </w:rPr>
      </w:pPr>
    </w:p>
    <w:p w14:paraId="71FE3F25" w14:textId="78D14517" w:rsidR="00DF635F"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1</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 xml:space="preserve">Communication of </w:t>
      </w:r>
      <w:r w:rsidR="002A2179" w:rsidRPr="00BD7AD4">
        <w:rPr>
          <w:rFonts w:ascii="Arial" w:hAnsi="Arial" w:cs="Arial"/>
          <w:b/>
          <w:color w:val="000000" w:themeColor="text1"/>
          <w:sz w:val="24"/>
          <w:szCs w:val="24"/>
        </w:rPr>
        <w:t>o</w:t>
      </w:r>
      <w:r w:rsidRPr="00BD7AD4">
        <w:rPr>
          <w:rFonts w:ascii="Arial" w:hAnsi="Arial" w:cs="Arial"/>
          <w:b/>
          <w:color w:val="000000" w:themeColor="text1"/>
          <w:sz w:val="24"/>
          <w:szCs w:val="24"/>
        </w:rPr>
        <w:t>ffer</w:t>
      </w:r>
    </w:p>
    <w:p w14:paraId="41C959D0" w14:textId="77777777" w:rsidR="00DF635F" w:rsidRPr="00BD7AD4" w:rsidRDefault="00DF635F" w:rsidP="00C5460A">
      <w:pPr>
        <w:spacing w:after="0" w:line="240" w:lineRule="auto"/>
        <w:rPr>
          <w:rFonts w:ascii="Arial" w:hAnsi="Arial" w:cs="Arial"/>
          <w:b/>
          <w:color w:val="000000" w:themeColor="text1"/>
          <w:sz w:val="24"/>
          <w:szCs w:val="24"/>
        </w:rPr>
      </w:pPr>
    </w:p>
    <w:p w14:paraId="648765A4" w14:textId="74268F25" w:rsidR="00DF635F" w:rsidRPr="00BD7AD4" w:rsidRDefault="00DF635F" w:rsidP="00DF635F">
      <w:pPr>
        <w:spacing w:after="0" w:line="240" w:lineRule="auto"/>
        <w:ind w:left="720"/>
        <w:rPr>
          <w:rFonts w:ascii="Arial" w:hAnsi="Arial" w:cs="Arial"/>
          <w:color w:val="000000" w:themeColor="text1"/>
          <w:sz w:val="24"/>
          <w:szCs w:val="24"/>
        </w:rPr>
      </w:pPr>
      <w:r w:rsidRPr="00BD7AD4">
        <w:rPr>
          <w:rFonts w:ascii="Arial" w:hAnsi="Arial" w:cs="Arial"/>
          <w:color w:val="000000" w:themeColor="text1"/>
          <w:sz w:val="24"/>
          <w:szCs w:val="24"/>
        </w:rPr>
        <w:t xml:space="preserve">Where the </w:t>
      </w:r>
      <w:r w:rsidR="00A47BB7"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decides to make the applicant an offer, this is communicated to applicants </w:t>
      </w:r>
      <w:r w:rsidR="00541DED">
        <w:rPr>
          <w:rFonts w:ascii="Arial" w:hAnsi="Arial" w:cs="Arial"/>
          <w:color w:val="000000" w:themeColor="text1"/>
          <w:sz w:val="24"/>
          <w:szCs w:val="24"/>
        </w:rPr>
        <w:t>via</w:t>
      </w:r>
      <w:r w:rsidR="00F434B7">
        <w:rPr>
          <w:rFonts w:ascii="Arial" w:hAnsi="Arial" w:cs="Arial"/>
          <w:color w:val="000000" w:themeColor="text1"/>
          <w:sz w:val="24"/>
          <w:szCs w:val="24"/>
        </w:rPr>
        <w:t xml:space="preserve"> </w:t>
      </w:r>
      <w:r w:rsidR="00205A6E">
        <w:rPr>
          <w:rFonts w:ascii="Arial" w:hAnsi="Arial" w:cs="Arial"/>
          <w:color w:val="000000" w:themeColor="text1"/>
          <w:sz w:val="24"/>
          <w:szCs w:val="24"/>
        </w:rPr>
        <w:t>UCAS Track</w:t>
      </w:r>
      <w:r w:rsidRPr="00BD7AD4">
        <w:rPr>
          <w:rFonts w:ascii="Arial" w:hAnsi="Arial" w:cs="Arial"/>
          <w:color w:val="000000" w:themeColor="text1"/>
          <w:sz w:val="24"/>
          <w:szCs w:val="24"/>
        </w:rPr>
        <w:t>. The offer letter will set out any conditions that the applicant must meet.</w:t>
      </w:r>
    </w:p>
    <w:p w14:paraId="39531FB1" w14:textId="77777777" w:rsidR="00DF635F" w:rsidRPr="00BD7AD4" w:rsidRDefault="00DF635F" w:rsidP="00C5460A">
      <w:pPr>
        <w:spacing w:after="0" w:line="240" w:lineRule="auto"/>
        <w:rPr>
          <w:rFonts w:ascii="Arial" w:hAnsi="Arial" w:cs="Arial"/>
          <w:color w:val="000000" w:themeColor="text1"/>
          <w:sz w:val="24"/>
          <w:szCs w:val="24"/>
        </w:rPr>
      </w:pPr>
    </w:p>
    <w:p w14:paraId="44F39E58" w14:textId="7A0440D7" w:rsidR="002C0D67"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2</w:t>
      </w:r>
      <w:r w:rsidRPr="00BD7AD4">
        <w:rPr>
          <w:rFonts w:ascii="Arial" w:hAnsi="Arial" w:cs="Arial"/>
          <w:color w:val="000000" w:themeColor="text1"/>
          <w:sz w:val="24"/>
          <w:szCs w:val="24"/>
        </w:rPr>
        <w:t>.</w:t>
      </w:r>
      <w:r w:rsidRPr="00BD7AD4">
        <w:rPr>
          <w:rFonts w:ascii="Arial" w:hAnsi="Arial" w:cs="Arial"/>
          <w:b/>
          <w:color w:val="000000" w:themeColor="text1"/>
          <w:sz w:val="24"/>
          <w:szCs w:val="24"/>
        </w:rPr>
        <w:tab/>
        <w:t xml:space="preserve">Conditions of </w:t>
      </w:r>
      <w:r w:rsidR="002A2179" w:rsidRPr="00BD7AD4">
        <w:rPr>
          <w:rFonts w:ascii="Arial" w:hAnsi="Arial" w:cs="Arial"/>
          <w:b/>
          <w:color w:val="000000" w:themeColor="text1"/>
          <w:sz w:val="24"/>
          <w:szCs w:val="24"/>
        </w:rPr>
        <w:t>o</w:t>
      </w:r>
      <w:r w:rsidRPr="00BD7AD4">
        <w:rPr>
          <w:rFonts w:ascii="Arial" w:hAnsi="Arial" w:cs="Arial"/>
          <w:b/>
          <w:color w:val="000000" w:themeColor="text1"/>
          <w:sz w:val="24"/>
          <w:szCs w:val="24"/>
        </w:rPr>
        <w:t>ffer</w:t>
      </w:r>
    </w:p>
    <w:p w14:paraId="510E7607" w14:textId="77777777" w:rsidR="002C0D67" w:rsidRPr="00BD7AD4" w:rsidRDefault="002C0D67" w:rsidP="00C5460A">
      <w:pPr>
        <w:spacing w:after="0" w:line="240" w:lineRule="auto"/>
        <w:rPr>
          <w:rFonts w:ascii="Arial" w:hAnsi="Arial" w:cs="Arial"/>
          <w:b/>
          <w:color w:val="000000" w:themeColor="text1"/>
          <w:sz w:val="24"/>
          <w:szCs w:val="24"/>
        </w:rPr>
      </w:pPr>
    </w:p>
    <w:p w14:paraId="32D2BF23" w14:textId="083A460F" w:rsidR="002C0D67" w:rsidRPr="00BD7AD4" w:rsidRDefault="002C0D67" w:rsidP="00E14EA0">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offer letter sets out the specific entry requirements that the applicant must achieve in order for his/her place to be confirmed. The offer will be expressed in terms of </w:t>
      </w:r>
      <w:r w:rsidR="007B7B24">
        <w:rPr>
          <w:rFonts w:ascii="Arial" w:hAnsi="Arial" w:cs="Arial"/>
          <w:color w:val="000000" w:themeColor="text1"/>
          <w:sz w:val="24"/>
          <w:szCs w:val="24"/>
        </w:rPr>
        <w:t xml:space="preserve">UK </w:t>
      </w:r>
      <w:r w:rsidR="00C445FD">
        <w:rPr>
          <w:rFonts w:ascii="Arial" w:hAnsi="Arial" w:cs="Arial"/>
          <w:color w:val="000000" w:themeColor="text1"/>
          <w:sz w:val="24"/>
          <w:szCs w:val="24"/>
        </w:rPr>
        <w:t xml:space="preserve">Tariff Points </w:t>
      </w:r>
      <w:r w:rsidR="00612134" w:rsidRPr="00BD7AD4">
        <w:rPr>
          <w:rFonts w:ascii="Arial" w:hAnsi="Arial" w:cs="Arial"/>
          <w:color w:val="000000" w:themeColor="text1"/>
          <w:sz w:val="24"/>
          <w:szCs w:val="24"/>
        </w:rPr>
        <w:t>or</w:t>
      </w:r>
      <w:r w:rsidRPr="00BD7AD4">
        <w:rPr>
          <w:rFonts w:ascii="Arial" w:hAnsi="Arial" w:cs="Arial"/>
          <w:color w:val="000000" w:themeColor="text1"/>
          <w:sz w:val="24"/>
          <w:szCs w:val="24"/>
        </w:rPr>
        <w:t xml:space="preserve"> the equivalent for applicants who are taking alternative qualifications</w:t>
      </w:r>
      <w:r w:rsidR="00A47BB7" w:rsidRPr="00BD7AD4">
        <w:rPr>
          <w:rFonts w:ascii="Arial" w:hAnsi="Arial" w:cs="Arial"/>
          <w:color w:val="000000" w:themeColor="text1"/>
          <w:sz w:val="24"/>
          <w:szCs w:val="24"/>
        </w:rPr>
        <w:t xml:space="preserve"> and GCSE maths and English requirements</w:t>
      </w:r>
      <w:r w:rsidRPr="00BD7AD4">
        <w:rPr>
          <w:rFonts w:ascii="Arial" w:hAnsi="Arial" w:cs="Arial"/>
          <w:color w:val="000000" w:themeColor="text1"/>
          <w:sz w:val="24"/>
          <w:szCs w:val="24"/>
        </w:rPr>
        <w:t>. Where appropriate the offer will include the English language requirement that the applicant must achieve in order for his/her place to be confirmed.</w:t>
      </w:r>
    </w:p>
    <w:p w14:paraId="59FB7E53" w14:textId="77777777" w:rsidR="00D13B8E" w:rsidRPr="00BD7AD4" w:rsidRDefault="00D13B8E" w:rsidP="00E14EA0">
      <w:pPr>
        <w:spacing w:after="0" w:line="240" w:lineRule="auto"/>
        <w:ind w:left="720"/>
        <w:jc w:val="both"/>
        <w:rPr>
          <w:rFonts w:ascii="Arial" w:hAnsi="Arial" w:cs="Arial"/>
          <w:color w:val="000000" w:themeColor="text1"/>
          <w:sz w:val="24"/>
          <w:szCs w:val="24"/>
        </w:rPr>
      </w:pPr>
    </w:p>
    <w:p w14:paraId="202A237A" w14:textId="31F2F3B2" w:rsidR="00D13B8E" w:rsidRPr="00BD7AD4" w:rsidRDefault="00D13B8E" w:rsidP="00E14EA0">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A47BB7"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normally makes the Standard Conditional </w:t>
      </w:r>
      <w:r w:rsidR="003C2290" w:rsidRPr="00BD7AD4">
        <w:rPr>
          <w:rFonts w:ascii="Arial" w:hAnsi="Arial" w:cs="Arial"/>
          <w:color w:val="000000" w:themeColor="text1"/>
          <w:sz w:val="24"/>
          <w:szCs w:val="24"/>
        </w:rPr>
        <w:t>Offer</w:t>
      </w:r>
      <w:r w:rsidRPr="00BD7AD4">
        <w:rPr>
          <w:rFonts w:ascii="Arial" w:hAnsi="Arial" w:cs="Arial"/>
          <w:color w:val="000000" w:themeColor="text1"/>
          <w:sz w:val="24"/>
          <w:szCs w:val="24"/>
        </w:rPr>
        <w:t xml:space="preserve"> (SCO) for the course</w:t>
      </w:r>
      <w:r w:rsidR="00E14EA0">
        <w:rPr>
          <w:rFonts w:ascii="Arial" w:hAnsi="Arial" w:cs="Arial"/>
          <w:color w:val="000000" w:themeColor="text1"/>
          <w:sz w:val="24"/>
          <w:szCs w:val="24"/>
        </w:rPr>
        <w:t xml:space="preserve">.  </w:t>
      </w:r>
    </w:p>
    <w:p w14:paraId="0B9FB353" w14:textId="77777777" w:rsidR="00DF635F" w:rsidRPr="00BD7AD4" w:rsidRDefault="00DF635F" w:rsidP="00E14EA0">
      <w:pPr>
        <w:spacing w:after="0" w:line="240" w:lineRule="auto"/>
        <w:ind w:left="720"/>
        <w:jc w:val="both"/>
        <w:rPr>
          <w:rFonts w:ascii="Arial" w:hAnsi="Arial" w:cs="Arial"/>
          <w:color w:val="000000" w:themeColor="text1"/>
          <w:sz w:val="24"/>
          <w:szCs w:val="24"/>
        </w:rPr>
      </w:pPr>
    </w:p>
    <w:p w14:paraId="024C6EB3" w14:textId="5F61BF81" w:rsidR="00085ABB" w:rsidRDefault="00DF635F" w:rsidP="00085ABB">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offer letter may also set out non-academic conditions that the applicant must meet before admission to the course can be confirmed. </w:t>
      </w:r>
      <w:r w:rsidR="00C445FD" w:rsidRPr="00F434B7">
        <w:rPr>
          <w:rFonts w:ascii="Arial" w:hAnsi="Arial" w:cs="Arial"/>
          <w:sz w:val="24"/>
          <w:szCs w:val="24"/>
        </w:rPr>
        <w:t xml:space="preserve">These may include </w:t>
      </w:r>
      <w:r w:rsidR="00C445FD" w:rsidRPr="00F434B7">
        <w:rPr>
          <w:rFonts w:ascii="Arial" w:hAnsi="Arial" w:cs="Arial"/>
          <w:sz w:val="24"/>
          <w:szCs w:val="24"/>
        </w:rPr>
        <w:lastRenderedPageBreak/>
        <w:t>satisfactory completion of a Disclosure &amp; Barring Service check (formerly Criminal Records Bureau check) and an occupational health check.</w:t>
      </w:r>
      <w:r w:rsidR="007B7B24">
        <w:rPr>
          <w:rFonts w:ascii="Arial" w:hAnsi="Arial" w:cs="Arial"/>
          <w:color w:val="000000" w:themeColor="text1"/>
          <w:sz w:val="24"/>
          <w:szCs w:val="24"/>
        </w:rPr>
        <w:t xml:space="preserve"> </w:t>
      </w:r>
    </w:p>
    <w:p w14:paraId="2CD37E09" w14:textId="77777777" w:rsidR="0029046F" w:rsidRPr="00BD7AD4" w:rsidRDefault="0029046F" w:rsidP="00085ABB">
      <w:pPr>
        <w:spacing w:after="0" w:line="240" w:lineRule="auto"/>
        <w:ind w:left="720"/>
        <w:jc w:val="both"/>
        <w:rPr>
          <w:rFonts w:ascii="Arial" w:hAnsi="Arial" w:cs="Arial"/>
          <w:b/>
          <w:color w:val="000000" w:themeColor="text1"/>
          <w:sz w:val="24"/>
          <w:szCs w:val="24"/>
        </w:rPr>
      </w:pPr>
    </w:p>
    <w:p w14:paraId="59354B01" w14:textId="7B6246BC" w:rsidR="002C0D67"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3</w:t>
      </w:r>
      <w:r w:rsidRPr="00BD7AD4">
        <w:rPr>
          <w:rFonts w:ascii="Arial" w:hAnsi="Arial" w:cs="Arial"/>
          <w:color w:val="000000" w:themeColor="text1"/>
          <w:sz w:val="24"/>
          <w:szCs w:val="24"/>
        </w:rPr>
        <w:t>.</w:t>
      </w:r>
      <w:r w:rsidR="002C0D67" w:rsidRPr="00BD7AD4">
        <w:rPr>
          <w:rFonts w:ascii="Arial" w:hAnsi="Arial" w:cs="Arial"/>
          <w:color w:val="000000" w:themeColor="text1"/>
          <w:sz w:val="24"/>
          <w:szCs w:val="24"/>
        </w:rPr>
        <w:tab/>
      </w:r>
      <w:r w:rsidR="002C0D67" w:rsidRPr="00BD7AD4">
        <w:rPr>
          <w:rFonts w:ascii="Arial" w:hAnsi="Arial" w:cs="Arial"/>
          <w:b/>
          <w:color w:val="000000" w:themeColor="text1"/>
          <w:sz w:val="24"/>
          <w:szCs w:val="24"/>
        </w:rPr>
        <w:t>Applicants made an alternative offer</w:t>
      </w:r>
    </w:p>
    <w:p w14:paraId="6C8B3ED3" w14:textId="77777777" w:rsidR="002C0D67" w:rsidRPr="00BD7AD4" w:rsidRDefault="002C0D67" w:rsidP="00C5460A">
      <w:pPr>
        <w:spacing w:after="0" w:line="240" w:lineRule="auto"/>
        <w:rPr>
          <w:rFonts w:ascii="Arial" w:hAnsi="Arial" w:cs="Arial"/>
          <w:b/>
          <w:color w:val="000000" w:themeColor="text1"/>
          <w:sz w:val="24"/>
          <w:szCs w:val="24"/>
        </w:rPr>
      </w:pPr>
    </w:p>
    <w:p w14:paraId="34F62036" w14:textId="77777777" w:rsidR="002C0D67" w:rsidRPr="00BD7AD4" w:rsidRDefault="002C0D67" w:rsidP="00E14EA0">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 xml:space="preserve">In cases where the applicant is deemed unlikely to achieve the entry requirements for the course for which s/he has applied but where an alternative course is available, a ‘change of course offer’ may be made. </w:t>
      </w:r>
    </w:p>
    <w:p w14:paraId="3E01BD15" w14:textId="77777777" w:rsidR="006E52E1" w:rsidRPr="00BD7AD4" w:rsidRDefault="006E52E1" w:rsidP="00E14EA0">
      <w:pPr>
        <w:spacing w:after="0" w:line="240" w:lineRule="auto"/>
        <w:ind w:left="720" w:hanging="720"/>
        <w:jc w:val="both"/>
        <w:rPr>
          <w:rFonts w:ascii="Arial" w:hAnsi="Arial" w:cs="Arial"/>
          <w:color w:val="000000" w:themeColor="text1"/>
          <w:sz w:val="24"/>
          <w:szCs w:val="24"/>
        </w:rPr>
      </w:pPr>
    </w:p>
    <w:p w14:paraId="35A76679" w14:textId="7BC31A7C" w:rsidR="002C0D67" w:rsidRPr="00BD7AD4" w:rsidRDefault="00261A02" w:rsidP="002C0D67">
      <w:pPr>
        <w:spacing w:after="0" w:line="240" w:lineRule="auto"/>
        <w:ind w:left="720" w:hanging="720"/>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4</w:t>
      </w:r>
      <w:r w:rsidRPr="00BD7AD4">
        <w:rPr>
          <w:rFonts w:ascii="Arial" w:hAnsi="Arial" w:cs="Arial"/>
          <w:color w:val="000000" w:themeColor="text1"/>
          <w:sz w:val="24"/>
          <w:szCs w:val="24"/>
        </w:rPr>
        <w:t>.</w:t>
      </w:r>
      <w:r w:rsidR="002C0D67" w:rsidRPr="00BD7AD4">
        <w:rPr>
          <w:rFonts w:ascii="Arial" w:hAnsi="Arial" w:cs="Arial"/>
          <w:color w:val="000000" w:themeColor="text1"/>
          <w:sz w:val="24"/>
          <w:szCs w:val="24"/>
        </w:rPr>
        <w:tab/>
      </w:r>
      <w:r w:rsidR="002C0D67" w:rsidRPr="00BD7AD4">
        <w:rPr>
          <w:rFonts w:ascii="Arial" w:hAnsi="Arial" w:cs="Arial"/>
          <w:b/>
          <w:color w:val="000000" w:themeColor="text1"/>
          <w:sz w:val="24"/>
          <w:szCs w:val="24"/>
        </w:rPr>
        <w:t>Unsuccessful applicants</w:t>
      </w:r>
      <w:r w:rsidRPr="00BD7AD4">
        <w:rPr>
          <w:rFonts w:ascii="Arial" w:hAnsi="Arial" w:cs="Arial"/>
          <w:b/>
          <w:color w:val="000000" w:themeColor="text1"/>
          <w:sz w:val="24"/>
          <w:szCs w:val="24"/>
        </w:rPr>
        <w:t xml:space="preserve"> and feedback</w:t>
      </w:r>
    </w:p>
    <w:p w14:paraId="72130932" w14:textId="77777777" w:rsidR="002C0D67" w:rsidRPr="00BD7AD4" w:rsidRDefault="002C0D67" w:rsidP="002C0D67">
      <w:pPr>
        <w:spacing w:after="0" w:line="240" w:lineRule="auto"/>
        <w:ind w:left="720" w:hanging="720"/>
        <w:rPr>
          <w:rFonts w:ascii="Arial" w:hAnsi="Arial" w:cs="Arial"/>
          <w:b/>
          <w:color w:val="000000" w:themeColor="text1"/>
          <w:sz w:val="24"/>
          <w:szCs w:val="24"/>
        </w:rPr>
      </w:pPr>
    </w:p>
    <w:p w14:paraId="1BF85627" w14:textId="523E9F8F" w:rsidR="00715F00" w:rsidRDefault="002C0D67" w:rsidP="00565C4B">
      <w:pPr>
        <w:spacing w:after="0" w:line="240" w:lineRule="auto"/>
        <w:ind w:left="720" w:hanging="720"/>
        <w:rPr>
          <w:rStyle w:val="Hyperlink"/>
          <w:rFonts w:ascii="Arial" w:hAnsi="Arial" w:cs="Arial"/>
          <w:color w:val="000000" w:themeColor="text1"/>
          <w:sz w:val="24"/>
          <w:szCs w:val="24"/>
          <w:u w:val="none"/>
        </w:rPr>
      </w:pPr>
      <w:r w:rsidRPr="00BD7AD4">
        <w:rPr>
          <w:rFonts w:ascii="Arial" w:hAnsi="Arial" w:cs="Arial"/>
          <w:color w:val="000000" w:themeColor="text1"/>
          <w:sz w:val="24"/>
          <w:szCs w:val="24"/>
        </w:rPr>
        <w:tab/>
        <w:t xml:space="preserve">Where the </w:t>
      </w:r>
      <w:r w:rsidR="00565C4B"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decid</w:t>
      </w:r>
      <w:r w:rsidR="00D575B0" w:rsidRPr="00BD7AD4">
        <w:rPr>
          <w:rFonts w:ascii="Arial" w:hAnsi="Arial" w:cs="Arial"/>
          <w:color w:val="000000" w:themeColor="text1"/>
          <w:sz w:val="24"/>
          <w:szCs w:val="24"/>
        </w:rPr>
        <w:t xml:space="preserve">es that an offer cannot be made, this is communicated to applicants via </w:t>
      </w:r>
      <w:r w:rsidR="00C445FD">
        <w:rPr>
          <w:rFonts w:ascii="Arial" w:hAnsi="Arial" w:cs="Arial"/>
          <w:color w:val="000000" w:themeColor="text1"/>
          <w:sz w:val="24"/>
          <w:szCs w:val="24"/>
        </w:rPr>
        <w:t>UCAS Track</w:t>
      </w:r>
      <w:r w:rsidR="003A7CF7" w:rsidRPr="00BD7AD4">
        <w:rPr>
          <w:rFonts w:ascii="Arial" w:hAnsi="Arial" w:cs="Arial"/>
          <w:color w:val="000000" w:themeColor="text1"/>
          <w:sz w:val="24"/>
          <w:szCs w:val="24"/>
        </w:rPr>
        <w:t>.</w:t>
      </w:r>
      <w:r w:rsidR="00261060" w:rsidRPr="00BD7AD4">
        <w:rPr>
          <w:rFonts w:ascii="Arial" w:hAnsi="Arial" w:cs="Arial"/>
          <w:color w:val="000000" w:themeColor="text1"/>
          <w:sz w:val="24"/>
          <w:szCs w:val="24"/>
        </w:rPr>
        <w:t xml:space="preserve"> Admissions </w:t>
      </w:r>
      <w:r w:rsidR="003A5955">
        <w:rPr>
          <w:rFonts w:ascii="Arial" w:hAnsi="Arial" w:cs="Arial"/>
          <w:color w:val="000000" w:themeColor="text1"/>
          <w:sz w:val="24"/>
          <w:szCs w:val="24"/>
        </w:rPr>
        <w:t>Selectors</w:t>
      </w:r>
      <w:r w:rsidR="00261060" w:rsidRPr="00BD7AD4">
        <w:rPr>
          <w:rFonts w:ascii="Arial" w:hAnsi="Arial" w:cs="Arial"/>
          <w:color w:val="000000" w:themeColor="text1"/>
          <w:sz w:val="24"/>
          <w:szCs w:val="24"/>
        </w:rPr>
        <w:t xml:space="preserve"> are required to record the reason(s) for not making an offer in each individual case.</w:t>
      </w:r>
      <w:r w:rsidR="00D575B0" w:rsidRPr="00BD7AD4">
        <w:rPr>
          <w:rFonts w:ascii="Arial" w:hAnsi="Arial" w:cs="Arial"/>
          <w:color w:val="000000" w:themeColor="text1"/>
          <w:sz w:val="24"/>
          <w:szCs w:val="24"/>
        </w:rPr>
        <w:t xml:space="preserve"> </w:t>
      </w:r>
      <w:r w:rsidR="007B7B24">
        <w:rPr>
          <w:rFonts w:ascii="Arial" w:hAnsi="Arial" w:cs="Arial"/>
          <w:color w:val="000000" w:themeColor="text1"/>
          <w:sz w:val="24"/>
          <w:szCs w:val="24"/>
        </w:rPr>
        <w:t>Unsuccessful applicants have right to appeal or complain as stated in the</w:t>
      </w:r>
      <w:r w:rsidR="00B64B57">
        <w:rPr>
          <w:rFonts w:ascii="Arial" w:hAnsi="Arial" w:cs="Arial"/>
          <w:color w:val="000000" w:themeColor="text1"/>
          <w:sz w:val="24"/>
          <w:szCs w:val="24"/>
        </w:rPr>
        <w:t xml:space="preserve"> </w:t>
      </w:r>
      <w:r w:rsidR="00B64B57">
        <w:rPr>
          <w:rStyle w:val="Hyperlink"/>
          <w:rFonts w:ascii="Arial" w:hAnsi="Arial" w:cs="Arial"/>
          <w:color w:val="000000" w:themeColor="text1"/>
          <w:sz w:val="24"/>
          <w:szCs w:val="24"/>
          <w:u w:val="none"/>
        </w:rPr>
        <w:t>Recruitment, Selection and Admissions Appeals and Complaints Policy &amp; Procedure</w:t>
      </w:r>
      <w:r w:rsidR="007B7B24">
        <w:rPr>
          <w:rFonts w:ascii="Arial" w:hAnsi="Arial" w:cs="Arial"/>
          <w:color w:val="000000" w:themeColor="text1"/>
          <w:sz w:val="24"/>
          <w:szCs w:val="24"/>
        </w:rPr>
        <w:t xml:space="preserve"> Admissions Appeal and Complains Policy.</w:t>
      </w:r>
      <w:r w:rsidR="00B36AF5">
        <w:rPr>
          <w:rFonts w:ascii="Arial" w:hAnsi="Arial" w:cs="Arial"/>
          <w:color w:val="000000" w:themeColor="text1"/>
          <w:sz w:val="24"/>
          <w:szCs w:val="24"/>
        </w:rPr>
        <w:t xml:space="preserve"> </w:t>
      </w:r>
      <w:r w:rsidR="00261060" w:rsidRPr="00BD7AD4">
        <w:rPr>
          <w:rFonts w:ascii="Arial" w:hAnsi="Arial" w:cs="Arial"/>
          <w:color w:val="000000" w:themeColor="text1"/>
          <w:sz w:val="24"/>
          <w:szCs w:val="24"/>
        </w:rPr>
        <w:t xml:space="preserve">Feedback is provided to unsuccessful applicants on request to </w:t>
      </w:r>
      <w:r w:rsidR="006A567A" w:rsidRPr="00BD7AD4">
        <w:rPr>
          <w:rFonts w:ascii="Arial" w:hAnsi="Arial" w:cs="Arial"/>
          <w:color w:val="000000" w:themeColor="text1"/>
          <w:sz w:val="24"/>
          <w:szCs w:val="24"/>
        </w:rPr>
        <w:t>t</w:t>
      </w:r>
      <w:r w:rsidR="00261060" w:rsidRPr="00BD7AD4">
        <w:rPr>
          <w:rFonts w:ascii="Arial" w:hAnsi="Arial" w:cs="Arial"/>
          <w:color w:val="000000" w:themeColor="text1"/>
          <w:sz w:val="24"/>
          <w:szCs w:val="24"/>
        </w:rPr>
        <w:t>he</w:t>
      </w:r>
      <w:r w:rsidR="00565C4B" w:rsidRPr="00BD7AD4">
        <w:rPr>
          <w:rFonts w:ascii="Arial" w:eastAsiaTheme="minorHAnsi" w:hAnsi="Arial" w:cs="Arial"/>
          <w:color w:val="000000" w:themeColor="text1"/>
          <w:sz w:val="24"/>
          <w:szCs w:val="24"/>
        </w:rPr>
        <w:t xml:space="preserve"> </w:t>
      </w:r>
      <w:r w:rsidR="009F5651">
        <w:rPr>
          <w:rFonts w:ascii="Arial" w:eastAsiaTheme="minorHAnsi" w:hAnsi="Arial" w:cs="Arial"/>
          <w:color w:val="000000" w:themeColor="text1"/>
          <w:sz w:val="24"/>
          <w:szCs w:val="24"/>
        </w:rPr>
        <w:t>CMA Compliance &amp; Information Manager (HE)</w:t>
      </w:r>
      <w:r w:rsidR="00565C4B" w:rsidRPr="00BD7AD4">
        <w:rPr>
          <w:rFonts w:ascii="Arial" w:hAnsi="Arial" w:cs="Arial"/>
          <w:color w:val="000000" w:themeColor="text1"/>
          <w:sz w:val="24"/>
          <w:szCs w:val="24"/>
        </w:rPr>
        <w:t xml:space="preserve"> </w:t>
      </w:r>
      <w:r w:rsidR="00222333" w:rsidRPr="00BD7AD4">
        <w:rPr>
          <w:rFonts w:ascii="Arial" w:hAnsi="Arial" w:cs="Arial"/>
          <w:color w:val="000000" w:themeColor="text1"/>
          <w:sz w:val="24"/>
          <w:szCs w:val="24"/>
        </w:rPr>
        <w:t xml:space="preserve">at </w:t>
      </w:r>
      <w:r w:rsidR="00715F00" w:rsidRPr="00715F00">
        <w:rPr>
          <w:rFonts w:ascii="Arial" w:hAnsi="Arial" w:cs="Arial"/>
          <w:color w:val="000000" w:themeColor="text1"/>
          <w:sz w:val="24"/>
          <w:szCs w:val="24"/>
          <w:u w:val="single"/>
        </w:rPr>
        <w:t>HE</w:t>
      </w:r>
      <w:hyperlink r:id="rId14" w:history="1">
        <w:r w:rsidR="00222333" w:rsidRPr="00715F00">
          <w:rPr>
            <w:rStyle w:val="Hyperlink"/>
            <w:rFonts w:ascii="Arial" w:hAnsi="Arial" w:cs="Arial"/>
            <w:color w:val="000000" w:themeColor="text1"/>
            <w:sz w:val="24"/>
            <w:szCs w:val="24"/>
          </w:rPr>
          <w:t>admissions@southessex.ac.uk</w:t>
        </w:r>
      </w:hyperlink>
      <w:r w:rsidR="00715F00">
        <w:rPr>
          <w:rStyle w:val="Hyperlink"/>
          <w:rFonts w:ascii="Arial" w:hAnsi="Arial" w:cs="Arial"/>
          <w:color w:val="000000" w:themeColor="text1"/>
          <w:sz w:val="24"/>
          <w:szCs w:val="24"/>
        </w:rPr>
        <w:t xml:space="preserve"> </w:t>
      </w:r>
      <w:r w:rsidR="00715F00">
        <w:rPr>
          <w:rStyle w:val="Hyperlink"/>
          <w:rFonts w:ascii="Arial" w:hAnsi="Arial" w:cs="Arial"/>
          <w:color w:val="000000" w:themeColor="text1"/>
          <w:sz w:val="24"/>
          <w:szCs w:val="24"/>
          <w:u w:val="none"/>
        </w:rPr>
        <w:t xml:space="preserve">in line with the Higher Education </w:t>
      </w:r>
      <w:r w:rsidR="00E63733">
        <w:rPr>
          <w:rStyle w:val="Hyperlink"/>
          <w:rFonts w:ascii="Arial" w:hAnsi="Arial" w:cs="Arial"/>
          <w:color w:val="000000" w:themeColor="text1"/>
          <w:sz w:val="24"/>
          <w:szCs w:val="24"/>
          <w:u w:val="none"/>
        </w:rPr>
        <w:t>Recruitment, Selection and Admissions Appeals and Complaints Policy &amp; Procedure</w:t>
      </w:r>
      <w:r w:rsidR="003A5955">
        <w:rPr>
          <w:rStyle w:val="FootnoteReference"/>
          <w:rFonts w:ascii="Arial" w:hAnsi="Arial" w:cs="Arial"/>
          <w:color w:val="000000" w:themeColor="text1"/>
          <w:sz w:val="24"/>
          <w:szCs w:val="24"/>
        </w:rPr>
        <w:footnoteReference w:id="6"/>
      </w:r>
      <w:r w:rsidR="00715F00">
        <w:rPr>
          <w:rStyle w:val="Hyperlink"/>
          <w:rFonts w:ascii="Arial" w:hAnsi="Arial" w:cs="Arial"/>
          <w:color w:val="000000" w:themeColor="text1"/>
          <w:sz w:val="24"/>
          <w:szCs w:val="24"/>
          <w:u w:val="none"/>
        </w:rPr>
        <w:t xml:space="preserve"> </w:t>
      </w:r>
    </w:p>
    <w:p w14:paraId="31F18BE2" w14:textId="77777777" w:rsidR="00F23D72" w:rsidRDefault="00F23D72" w:rsidP="00565C4B">
      <w:pPr>
        <w:spacing w:after="0" w:line="240" w:lineRule="auto"/>
        <w:ind w:left="720" w:hanging="720"/>
        <w:rPr>
          <w:rStyle w:val="Hyperlink"/>
          <w:rFonts w:ascii="Arial" w:hAnsi="Arial" w:cs="Arial"/>
          <w:color w:val="000000" w:themeColor="text1"/>
          <w:sz w:val="24"/>
          <w:szCs w:val="24"/>
          <w:u w:val="none"/>
        </w:rPr>
      </w:pPr>
    </w:p>
    <w:p w14:paraId="51D67B13" w14:textId="4DA39361" w:rsidR="002030DE" w:rsidRPr="00BD7AD4" w:rsidRDefault="002030DE" w:rsidP="002030DE">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5</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Discontinuation</w:t>
      </w:r>
      <w:r w:rsidR="00464484" w:rsidRPr="00BD7AD4">
        <w:rPr>
          <w:rFonts w:ascii="Arial" w:hAnsi="Arial" w:cs="Arial"/>
          <w:b/>
          <w:color w:val="000000" w:themeColor="text1"/>
          <w:sz w:val="24"/>
          <w:szCs w:val="24"/>
        </w:rPr>
        <w:t xml:space="preserve"> or suspension</w:t>
      </w:r>
      <w:r w:rsidRPr="00BD7AD4">
        <w:rPr>
          <w:rFonts w:ascii="Arial" w:hAnsi="Arial" w:cs="Arial"/>
          <w:b/>
          <w:color w:val="000000" w:themeColor="text1"/>
          <w:sz w:val="24"/>
          <w:szCs w:val="24"/>
        </w:rPr>
        <w:t xml:space="preserve"> of courses</w:t>
      </w:r>
    </w:p>
    <w:p w14:paraId="2C3C6018" w14:textId="77777777" w:rsidR="002030DE" w:rsidRPr="00BD7AD4" w:rsidRDefault="002030DE" w:rsidP="002030DE">
      <w:pPr>
        <w:spacing w:after="0" w:line="240" w:lineRule="auto"/>
        <w:rPr>
          <w:rFonts w:ascii="Arial" w:hAnsi="Arial" w:cs="Arial"/>
          <w:b/>
          <w:color w:val="000000" w:themeColor="text1"/>
          <w:sz w:val="24"/>
          <w:szCs w:val="24"/>
        </w:rPr>
      </w:pPr>
    </w:p>
    <w:p w14:paraId="233F4A8B" w14:textId="0E821489" w:rsidR="002030DE" w:rsidRPr="00BD7AD4" w:rsidRDefault="002030DE" w:rsidP="003A5955">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612134"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reserves the right to discontinue </w:t>
      </w:r>
      <w:r w:rsidR="00464484" w:rsidRPr="00BD7AD4">
        <w:rPr>
          <w:rFonts w:ascii="Arial" w:hAnsi="Arial" w:cs="Arial"/>
          <w:color w:val="000000" w:themeColor="text1"/>
          <w:sz w:val="24"/>
          <w:szCs w:val="24"/>
        </w:rPr>
        <w:t xml:space="preserve">or suspend </w:t>
      </w:r>
      <w:r w:rsidRPr="00BD7AD4">
        <w:rPr>
          <w:rFonts w:ascii="Arial" w:hAnsi="Arial" w:cs="Arial"/>
          <w:color w:val="000000" w:themeColor="text1"/>
          <w:sz w:val="24"/>
          <w:szCs w:val="24"/>
        </w:rPr>
        <w:t xml:space="preserve">a course for which offers have already been issued, but undertakes to do this in exceptional circumstances only. Where a course is discontinued, applicants holding offers are informed as soon as possible, and where possible and appropriate, are offered a place on an alternative course offered by the </w:t>
      </w:r>
      <w:r w:rsidR="003B4710" w:rsidRPr="00BD7AD4">
        <w:rPr>
          <w:rFonts w:ascii="Arial" w:hAnsi="Arial" w:cs="Arial"/>
          <w:color w:val="000000" w:themeColor="text1"/>
          <w:sz w:val="24"/>
          <w:szCs w:val="24"/>
        </w:rPr>
        <w:t>College</w:t>
      </w:r>
      <w:r w:rsidR="00715F00">
        <w:rPr>
          <w:rFonts w:ascii="Arial" w:hAnsi="Arial" w:cs="Arial"/>
          <w:color w:val="000000" w:themeColor="text1"/>
          <w:sz w:val="24"/>
          <w:szCs w:val="24"/>
        </w:rPr>
        <w:t xml:space="preserve"> or alternatively supported by our Information Advice and Guidance team to secure a place elsewhere with another provider.</w:t>
      </w:r>
    </w:p>
    <w:p w14:paraId="4E1B7775" w14:textId="77777777" w:rsidR="00DA6A02" w:rsidRPr="00BD7AD4" w:rsidRDefault="00DA6A02" w:rsidP="002030DE">
      <w:pPr>
        <w:spacing w:after="0" w:line="240" w:lineRule="auto"/>
        <w:ind w:left="720"/>
        <w:rPr>
          <w:rFonts w:ascii="Arial" w:hAnsi="Arial" w:cs="Arial"/>
          <w:color w:val="000000" w:themeColor="text1"/>
          <w:sz w:val="24"/>
          <w:szCs w:val="24"/>
        </w:rPr>
      </w:pPr>
    </w:p>
    <w:p w14:paraId="76B4F7AE" w14:textId="77777777" w:rsidR="00D575B0" w:rsidRPr="00BD7AD4" w:rsidRDefault="00D575B0" w:rsidP="002C0D67">
      <w:pPr>
        <w:spacing w:after="0" w:line="240" w:lineRule="auto"/>
        <w:ind w:left="720" w:hanging="720"/>
        <w:rPr>
          <w:rFonts w:ascii="Arial" w:hAnsi="Arial" w:cs="Arial"/>
          <w:color w:val="000000" w:themeColor="text1"/>
          <w:sz w:val="24"/>
          <w:szCs w:val="24"/>
        </w:rPr>
      </w:pPr>
    </w:p>
    <w:p w14:paraId="178ECD5E" w14:textId="77777777" w:rsidR="00261060" w:rsidRPr="00BD7AD4" w:rsidRDefault="00261A02" w:rsidP="002C0D67">
      <w:pPr>
        <w:spacing w:after="0" w:line="240" w:lineRule="auto"/>
        <w:ind w:left="720" w:hanging="720"/>
        <w:rPr>
          <w:rFonts w:ascii="Arial" w:hAnsi="Arial" w:cs="Arial"/>
          <w:b/>
          <w:color w:val="000000" w:themeColor="text1"/>
          <w:sz w:val="24"/>
          <w:szCs w:val="24"/>
        </w:rPr>
      </w:pPr>
      <w:r w:rsidRPr="00BD7AD4">
        <w:rPr>
          <w:rFonts w:ascii="Arial" w:hAnsi="Arial" w:cs="Arial"/>
          <w:b/>
          <w:color w:val="000000" w:themeColor="text1"/>
          <w:sz w:val="24"/>
          <w:szCs w:val="24"/>
        </w:rPr>
        <w:t xml:space="preserve">CONSIDERATION OF ADDITIONAL DATA IN SELECTION AND OFFER-MAKING </w:t>
      </w:r>
    </w:p>
    <w:p w14:paraId="5C694C10" w14:textId="77777777" w:rsidR="00261A02" w:rsidRPr="00BD7AD4" w:rsidRDefault="00261A02" w:rsidP="00261A02">
      <w:pPr>
        <w:pStyle w:val="NormalWeb"/>
        <w:spacing w:before="0" w:beforeAutospacing="0" w:after="0" w:afterAutospacing="0"/>
        <w:ind w:left="720" w:hanging="720"/>
        <w:rPr>
          <w:rFonts w:ascii="Arial" w:hAnsi="Arial" w:cs="Arial"/>
          <w:color w:val="000000" w:themeColor="text1"/>
        </w:rPr>
      </w:pPr>
    </w:p>
    <w:p w14:paraId="4E97F580" w14:textId="124DE6A7" w:rsidR="00261A02" w:rsidRPr="00BD7AD4" w:rsidRDefault="00261A02" w:rsidP="00261A02">
      <w:pPr>
        <w:pStyle w:val="NormalWeb"/>
        <w:spacing w:before="0" w:beforeAutospacing="0" w:after="0" w:afterAutospacing="0"/>
        <w:ind w:left="720" w:hanging="720"/>
        <w:rPr>
          <w:rFonts w:ascii="Arial" w:hAnsi="Arial" w:cs="Arial"/>
          <w:b/>
          <w:color w:val="000000" w:themeColor="text1"/>
        </w:rPr>
      </w:pPr>
      <w:r w:rsidRPr="00BD7AD4">
        <w:rPr>
          <w:rFonts w:ascii="Arial" w:hAnsi="Arial" w:cs="Arial"/>
          <w:color w:val="000000" w:themeColor="text1"/>
        </w:rPr>
        <w:t>1</w:t>
      </w:r>
      <w:r w:rsidR="00085ABB">
        <w:rPr>
          <w:rFonts w:ascii="Arial" w:hAnsi="Arial" w:cs="Arial"/>
          <w:color w:val="000000" w:themeColor="text1"/>
        </w:rPr>
        <w:t>6</w:t>
      </w:r>
      <w:r w:rsidRPr="00BD7AD4">
        <w:rPr>
          <w:rFonts w:ascii="Arial" w:hAnsi="Arial" w:cs="Arial"/>
          <w:color w:val="000000" w:themeColor="text1"/>
        </w:rPr>
        <w:t>.</w:t>
      </w:r>
      <w:r w:rsidRPr="00BD7AD4">
        <w:rPr>
          <w:rFonts w:ascii="Arial" w:hAnsi="Arial" w:cs="Arial"/>
          <w:color w:val="000000" w:themeColor="text1"/>
        </w:rPr>
        <w:tab/>
      </w:r>
      <w:r w:rsidRPr="00BD7AD4">
        <w:rPr>
          <w:rFonts w:ascii="Arial" w:hAnsi="Arial" w:cs="Arial"/>
          <w:b/>
          <w:color w:val="000000" w:themeColor="text1"/>
        </w:rPr>
        <w:t>Applicants with disabilities</w:t>
      </w:r>
    </w:p>
    <w:p w14:paraId="36B21AB9" w14:textId="77777777" w:rsidR="00261A02" w:rsidRPr="00BD7AD4" w:rsidRDefault="00261A02" w:rsidP="00261A02">
      <w:pPr>
        <w:pStyle w:val="NormalWeb"/>
        <w:spacing w:before="0" w:beforeAutospacing="0" w:after="0" w:afterAutospacing="0"/>
        <w:ind w:left="720" w:hanging="720"/>
        <w:rPr>
          <w:rFonts w:ascii="Arial" w:hAnsi="Arial" w:cs="Arial"/>
          <w:b/>
          <w:color w:val="000000" w:themeColor="text1"/>
        </w:rPr>
      </w:pPr>
    </w:p>
    <w:p w14:paraId="69B80246" w14:textId="22E7814D" w:rsidR="00261A02" w:rsidRDefault="00261A02" w:rsidP="003A5955">
      <w:pPr>
        <w:pStyle w:val="NormalWeb"/>
        <w:spacing w:before="0" w:beforeAutospacing="0" w:after="0" w:afterAutospacing="0"/>
        <w:ind w:left="720" w:hanging="720"/>
        <w:jc w:val="both"/>
        <w:rPr>
          <w:rFonts w:ascii="Arial" w:hAnsi="Arial" w:cs="Arial"/>
          <w:color w:val="000000" w:themeColor="text1"/>
        </w:rPr>
      </w:pPr>
      <w:r w:rsidRPr="00BD7AD4">
        <w:rPr>
          <w:rFonts w:ascii="Arial" w:hAnsi="Arial" w:cs="Arial"/>
          <w:color w:val="000000" w:themeColor="text1"/>
        </w:rPr>
        <w:tab/>
        <w:t xml:space="preserve">Applicants who declare a disability in their application are referred to the </w:t>
      </w:r>
      <w:r w:rsidR="006A567A" w:rsidRPr="00BD7AD4">
        <w:rPr>
          <w:rFonts w:ascii="Arial" w:hAnsi="Arial" w:cs="Arial"/>
          <w:color w:val="000000" w:themeColor="text1"/>
        </w:rPr>
        <w:t xml:space="preserve">College’s </w:t>
      </w:r>
      <w:r w:rsidR="00D5073E" w:rsidRPr="00BD7AD4">
        <w:rPr>
          <w:rFonts w:ascii="Arial" w:hAnsi="Arial" w:cs="Arial"/>
          <w:color w:val="000000" w:themeColor="text1"/>
        </w:rPr>
        <w:t>Student S</w:t>
      </w:r>
      <w:r w:rsidR="006A567A" w:rsidRPr="00BD7AD4">
        <w:rPr>
          <w:rFonts w:ascii="Arial" w:hAnsi="Arial" w:cs="Arial"/>
          <w:color w:val="000000" w:themeColor="text1"/>
        </w:rPr>
        <w:t>upport</w:t>
      </w:r>
      <w:r w:rsidRPr="00BD7AD4">
        <w:rPr>
          <w:rFonts w:ascii="Arial" w:hAnsi="Arial" w:cs="Arial"/>
          <w:color w:val="000000" w:themeColor="text1"/>
        </w:rPr>
        <w:t xml:space="preserve"> team, which may issue advice and guidance or, where appropriate, make an assessment of the applicant’s reasonable adjustment needs and what arrangements may be necessary to enable students to meet the course requirements. In individual cases </w:t>
      </w:r>
      <w:r w:rsidR="00D5073E" w:rsidRPr="00BD7AD4">
        <w:rPr>
          <w:rFonts w:ascii="Arial" w:hAnsi="Arial" w:cs="Arial"/>
          <w:color w:val="000000" w:themeColor="text1"/>
        </w:rPr>
        <w:t>Student S</w:t>
      </w:r>
      <w:r w:rsidR="006A567A" w:rsidRPr="00BD7AD4">
        <w:rPr>
          <w:rFonts w:ascii="Arial" w:hAnsi="Arial" w:cs="Arial"/>
          <w:color w:val="000000" w:themeColor="text1"/>
        </w:rPr>
        <w:t>upport</w:t>
      </w:r>
      <w:r w:rsidRPr="00BD7AD4">
        <w:rPr>
          <w:rFonts w:ascii="Arial" w:hAnsi="Arial" w:cs="Arial"/>
          <w:color w:val="000000" w:themeColor="text1"/>
        </w:rPr>
        <w:t xml:space="preserve"> may invite applicants for an interview to support the assessment process. The </w:t>
      </w:r>
      <w:r w:rsidR="00D5073E" w:rsidRPr="00BD7AD4">
        <w:rPr>
          <w:rFonts w:ascii="Arial" w:hAnsi="Arial" w:cs="Arial"/>
          <w:color w:val="000000" w:themeColor="text1"/>
        </w:rPr>
        <w:t>Student S</w:t>
      </w:r>
      <w:r w:rsidR="006A567A" w:rsidRPr="00BD7AD4">
        <w:rPr>
          <w:rFonts w:ascii="Arial" w:hAnsi="Arial" w:cs="Arial"/>
          <w:color w:val="000000" w:themeColor="text1"/>
        </w:rPr>
        <w:t>upport</w:t>
      </w:r>
      <w:r w:rsidRPr="00BD7AD4">
        <w:rPr>
          <w:rFonts w:ascii="Arial" w:hAnsi="Arial" w:cs="Arial"/>
          <w:color w:val="000000" w:themeColor="text1"/>
        </w:rPr>
        <w:t xml:space="preserve"> assessment of applications from students who declare a disability takes place independently of the academic selection process, which is based entirely on academic merit and takes place in accordance with standard policy.</w:t>
      </w:r>
    </w:p>
    <w:p w14:paraId="26582F94" w14:textId="0CB23796" w:rsidR="00085ABB" w:rsidRDefault="00085ABB" w:rsidP="003A5955">
      <w:pPr>
        <w:pStyle w:val="NormalWeb"/>
        <w:spacing w:before="0" w:beforeAutospacing="0" w:after="0" w:afterAutospacing="0"/>
        <w:ind w:left="720" w:hanging="720"/>
        <w:jc w:val="both"/>
        <w:rPr>
          <w:rFonts w:ascii="Arial" w:hAnsi="Arial" w:cs="Arial"/>
          <w:color w:val="000000" w:themeColor="text1"/>
        </w:rPr>
      </w:pPr>
    </w:p>
    <w:p w14:paraId="533C13D1" w14:textId="48F0CE31" w:rsidR="00261A02" w:rsidRPr="00BD7AD4" w:rsidRDefault="00261A02" w:rsidP="00261A02">
      <w:pPr>
        <w:pStyle w:val="NormalWeb"/>
        <w:spacing w:after="0" w:afterAutospacing="0"/>
        <w:ind w:left="720" w:hanging="720"/>
        <w:rPr>
          <w:rFonts w:ascii="Arial" w:hAnsi="Arial" w:cs="Arial"/>
          <w:color w:val="000000" w:themeColor="text1"/>
        </w:rPr>
      </w:pPr>
      <w:r w:rsidRPr="00BD7AD4">
        <w:rPr>
          <w:rFonts w:ascii="Arial" w:hAnsi="Arial" w:cs="Arial"/>
          <w:color w:val="000000" w:themeColor="text1"/>
        </w:rPr>
        <w:lastRenderedPageBreak/>
        <w:t>1</w:t>
      </w:r>
      <w:r w:rsidR="00085ABB">
        <w:rPr>
          <w:rFonts w:ascii="Arial" w:hAnsi="Arial" w:cs="Arial"/>
          <w:color w:val="000000" w:themeColor="text1"/>
        </w:rPr>
        <w:t>7</w:t>
      </w:r>
      <w:r w:rsidRPr="00BD7AD4">
        <w:rPr>
          <w:rFonts w:ascii="Arial" w:hAnsi="Arial" w:cs="Arial"/>
          <w:color w:val="000000" w:themeColor="text1"/>
        </w:rPr>
        <w:t>.</w:t>
      </w:r>
      <w:r w:rsidRPr="00BD7AD4">
        <w:rPr>
          <w:rFonts w:ascii="Arial" w:hAnsi="Arial" w:cs="Arial"/>
          <w:color w:val="000000" w:themeColor="text1"/>
        </w:rPr>
        <w:tab/>
      </w:r>
      <w:r w:rsidRPr="00BD7AD4">
        <w:rPr>
          <w:rFonts w:ascii="Arial" w:hAnsi="Arial" w:cs="Arial"/>
          <w:b/>
          <w:color w:val="000000" w:themeColor="text1"/>
        </w:rPr>
        <w:t>Mature applicants</w:t>
      </w:r>
    </w:p>
    <w:p w14:paraId="42D11157" w14:textId="6707F063" w:rsidR="00261A02" w:rsidRPr="00BD7AD4" w:rsidRDefault="00261A02" w:rsidP="00261A02">
      <w:pPr>
        <w:pStyle w:val="NormalWeb"/>
        <w:spacing w:after="0" w:afterAutospacing="0"/>
        <w:ind w:left="720" w:hanging="720"/>
        <w:rPr>
          <w:rFonts w:ascii="Arial" w:hAnsi="Arial" w:cs="Arial"/>
          <w:color w:val="000000" w:themeColor="text1"/>
        </w:rPr>
      </w:pPr>
      <w:r w:rsidRPr="00BD7AD4">
        <w:rPr>
          <w:rFonts w:ascii="Arial" w:hAnsi="Arial" w:cs="Arial"/>
          <w:color w:val="000000" w:themeColor="text1"/>
        </w:rPr>
        <w:tab/>
      </w:r>
      <w:r w:rsidR="00B36AF5">
        <w:rPr>
          <w:rFonts w:ascii="Arial" w:hAnsi="Arial" w:cs="Arial"/>
          <w:color w:val="000000" w:themeColor="text1"/>
        </w:rPr>
        <w:t xml:space="preserve">All </w:t>
      </w:r>
      <w:r w:rsidRPr="00BD7AD4">
        <w:rPr>
          <w:rFonts w:ascii="Arial" w:hAnsi="Arial" w:cs="Arial"/>
          <w:color w:val="000000" w:themeColor="text1"/>
        </w:rPr>
        <w:t>Applications from mature students, are welcomed and will be given equal consideration with all other applications.</w:t>
      </w:r>
    </w:p>
    <w:p w14:paraId="024E0EEA" w14:textId="77777777" w:rsidR="00966262" w:rsidRDefault="00966262" w:rsidP="00261A02">
      <w:pPr>
        <w:spacing w:after="0" w:line="240" w:lineRule="auto"/>
        <w:ind w:left="720" w:hanging="720"/>
        <w:rPr>
          <w:rFonts w:ascii="Arial" w:hAnsi="Arial" w:cs="Arial"/>
          <w:b/>
          <w:color w:val="000000" w:themeColor="text1"/>
          <w:sz w:val="24"/>
          <w:szCs w:val="24"/>
        </w:rPr>
      </w:pPr>
    </w:p>
    <w:p w14:paraId="4BD920D7" w14:textId="1AA554F6" w:rsidR="00261A02" w:rsidRPr="00BD7AD4" w:rsidRDefault="00085ABB" w:rsidP="00261A02">
      <w:pPr>
        <w:spacing w:after="0" w:line="240" w:lineRule="auto"/>
        <w:ind w:left="720" w:hanging="720"/>
        <w:rPr>
          <w:rFonts w:ascii="Arial" w:hAnsi="Arial" w:cs="Arial"/>
          <w:b/>
          <w:color w:val="000000" w:themeColor="text1"/>
          <w:sz w:val="24"/>
          <w:szCs w:val="24"/>
        </w:rPr>
      </w:pPr>
      <w:r>
        <w:rPr>
          <w:rFonts w:ascii="Arial" w:hAnsi="Arial" w:cs="Arial"/>
          <w:color w:val="000000" w:themeColor="text1"/>
          <w:sz w:val="24"/>
          <w:szCs w:val="24"/>
        </w:rPr>
        <w:t>18</w:t>
      </w:r>
      <w:r w:rsidR="00261A02" w:rsidRPr="00BD7AD4">
        <w:rPr>
          <w:rFonts w:ascii="Arial" w:hAnsi="Arial" w:cs="Arial"/>
          <w:color w:val="000000" w:themeColor="text1"/>
          <w:sz w:val="24"/>
          <w:szCs w:val="24"/>
        </w:rPr>
        <w:t>.</w:t>
      </w:r>
      <w:r w:rsidR="00261A02" w:rsidRPr="00BD7AD4">
        <w:rPr>
          <w:rFonts w:ascii="Arial" w:hAnsi="Arial" w:cs="Arial"/>
          <w:color w:val="000000" w:themeColor="text1"/>
          <w:sz w:val="24"/>
          <w:szCs w:val="24"/>
        </w:rPr>
        <w:tab/>
      </w:r>
      <w:r w:rsidR="00261A02" w:rsidRPr="00BD7AD4">
        <w:rPr>
          <w:rFonts w:ascii="Arial" w:hAnsi="Arial" w:cs="Arial"/>
          <w:b/>
          <w:color w:val="000000" w:themeColor="text1"/>
          <w:sz w:val="24"/>
          <w:szCs w:val="24"/>
        </w:rPr>
        <w:t xml:space="preserve">Applicants who will be under 18 at the time of entry to the </w:t>
      </w:r>
      <w:r w:rsidR="003B4710" w:rsidRPr="00BD7AD4">
        <w:rPr>
          <w:rFonts w:ascii="Arial" w:hAnsi="Arial" w:cs="Arial"/>
          <w:b/>
          <w:color w:val="000000" w:themeColor="text1"/>
          <w:sz w:val="24"/>
          <w:szCs w:val="24"/>
        </w:rPr>
        <w:t>College</w:t>
      </w:r>
    </w:p>
    <w:p w14:paraId="682180B3" w14:textId="573117B8" w:rsidR="00261A02" w:rsidRDefault="00261A02" w:rsidP="00966262">
      <w:pPr>
        <w:pStyle w:val="NormalWeb"/>
        <w:spacing w:after="0" w:afterAutospacing="0"/>
        <w:ind w:left="720" w:hanging="720"/>
        <w:jc w:val="both"/>
        <w:rPr>
          <w:rFonts w:ascii="Arial" w:hAnsi="Arial" w:cs="Arial"/>
          <w:b/>
          <w:color w:val="000000" w:themeColor="text1"/>
        </w:rPr>
      </w:pPr>
      <w:r w:rsidRPr="00BD7AD4">
        <w:rPr>
          <w:rFonts w:ascii="Arial" w:hAnsi="Arial" w:cs="Arial"/>
          <w:b/>
          <w:color w:val="000000" w:themeColor="text1"/>
        </w:rPr>
        <w:tab/>
      </w:r>
      <w:r w:rsidR="003A5955" w:rsidRPr="00966262">
        <w:rPr>
          <w:rFonts w:ascii="Arial" w:hAnsi="Arial" w:cs="Arial"/>
          <w:color w:val="000000" w:themeColor="text1"/>
        </w:rPr>
        <w:t xml:space="preserve">In accordance with </w:t>
      </w:r>
      <w:r w:rsidR="00F52E6D">
        <w:rPr>
          <w:rFonts w:ascii="Arial" w:hAnsi="Arial" w:cs="Arial"/>
          <w:color w:val="000000" w:themeColor="text1"/>
        </w:rPr>
        <w:t xml:space="preserve">South Essex College </w:t>
      </w:r>
      <w:r w:rsidR="003A5955" w:rsidRPr="00966262">
        <w:rPr>
          <w:rFonts w:ascii="Arial" w:hAnsi="Arial" w:cs="Arial"/>
          <w:color w:val="000000" w:themeColor="text1"/>
        </w:rPr>
        <w:t xml:space="preserve">regulations, applicants who will be under 18 at the time of entry will be required to comply with </w:t>
      </w:r>
      <w:r w:rsidR="00F52E6D">
        <w:rPr>
          <w:rFonts w:ascii="Arial" w:hAnsi="Arial" w:cs="Arial"/>
          <w:color w:val="000000" w:themeColor="text1"/>
        </w:rPr>
        <w:t>South Essex College</w:t>
      </w:r>
      <w:r w:rsidR="006E52E1">
        <w:rPr>
          <w:rFonts w:ascii="Arial" w:hAnsi="Arial" w:cs="Arial"/>
          <w:color w:val="000000" w:themeColor="text1"/>
        </w:rPr>
        <w:t>’</w:t>
      </w:r>
      <w:r w:rsidR="00F52E6D">
        <w:rPr>
          <w:rFonts w:ascii="Arial" w:hAnsi="Arial" w:cs="Arial"/>
          <w:color w:val="000000" w:themeColor="text1"/>
        </w:rPr>
        <w:t>s</w:t>
      </w:r>
      <w:r w:rsidR="00F52E6D" w:rsidRPr="00966262">
        <w:rPr>
          <w:rFonts w:ascii="Arial" w:hAnsi="Arial" w:cs="Arial"/>
          <w:color w:val="000000" w:themeColor="text1"/>
        </w:rPr>
        <w:t xml:space="preserve"> </w:t>
      </w:r>
      <w:r w:rsidR="003A5955" w:rsidRPr="00966262">
        <w:rPr>
          <w:rFonts w:ascii="Arial" w:hAnsi="Arial" w:cs="Arial"/>
          <w:color w:val="000000" w:themeColor="text1"/>
        </w:rPr>
        <w:t>child protection procedures</w:t>
      </w:r>
      <w:r w:rsidR="00966262" w:rsidRPr="00966262">
        <w:rPr>
          <w:rFonts w:ascii="Arial" w:hAnsi="Arial" w:cs="Arial"/>
          <w:color w:val="000000" w:themeColor="text1"/>
        </w:rPr>
        <w:t>.</w:t>
      </w:r>
      <w:r w:rsidR="00966262">
        <w:rPr>
          <w:rFonts w:ascii="Arial" w:hAnsi="Arial" w:cs="Arial"/>
          <w:b/>
          <w:color w:val="000000" w:themeColor="text1"/>
        </w:rPr>
        <w:t xml:space="preserve">  </w:t>
      </w:r>
      <w:r w:rsidR="006A567A" w:rsidRPr="00BD7AD4">
        <w:rPr>
          <w:rFonts w:ascii="Arial" w:hAnsi="Arial" w:cs="Arial"/>
          <w:color w:val="000000" w:themeColor="text1"/>
        </w:rPr>
        <w:t xml:space="preserve">Such applicants will be required to complete the relevant under 18s form satisfactorily, providing parental/guardian approval and details of a UK-based emergency contact who is over the age of </w:t>
      </w:r>
      <w:r w:rsidR="00E57D8D">
        <w:rPr>
          <w:rFonts w:ascii="Arial" w:hAnsi="Arial" w:cs="Arial"/>
          <w:color w:val="000000" w:themeColor="text1"/>
        </w:rPr>
        <w:t>18</w:t>
      </w:r>
      <w:r w:rsidR="006A567A" w:rsidRPr="00BD7AD4">
        <w:rPr>
          <w:rFonts w:ascii="Arial" w:hAnsi="Arial" w:cs="Arial"/>
          <w:color w:val="000000" w:themeColor="text1"/>
        </w:rPr>
        <w:t>,</w:t>
      </w:r>
      <w:r w:rsidRPr="00BD7AD4">
        <w:rPr>
          <w:rFonts w:ascii="Arial" w:hAnsi="Arial" w:cs="Arial"/>
          <w:color w:val="000000" w:themeColor="text1"/>
        </w:rPr>
        <w:t xml:space="preserve"> before </w:t>
      </w:r>
      <w:r w:rsidR="00966262">
        <w:rPr>
          <w:rFonts w:ascii="Arial" w:hAnsi="Arial" w:cs="Arial"/>
          <w:color w:val="000000" w:themeColor="text1"/>
        </w:rPr>
        <w:t>their place is confirmed.</w:t>
      </w:r>
    </w:p>
    <w:p w14:paraId="16CD9E8C" w14:textId="77777777" w:rsidR="006E3F2D" w:rsidRPr="00BD7AD4" w:rsidRDefault="006E3F2D" w:rsidP="00966262">
      <w:pPr>
        <w:spacing w:after="0" w:line="240" w:lineRule="auto"/>
        <w:ind w:left="720" w:hanging="720"/>
        <w:jc w:val="both"/>
        <w:rPr>
          <w:rFonts w:ascii="Arial" w:hAnsi="Arial" w:cs="Arial"/>
          <w:color w:val="000000" w:themeColor="text1"/>
          <w:sz w:val="24"/>
          <w:szCs w:val="24"/>
        </w:rPr>
      </w:pPr>
    </w:p>
    <w:p w14:paraId="6948227F" w14:textId="07169427" w:rsidR="006E3F2D" w:rsidRPr="00BD7AD4" w:rsidRDefault="0029046F" w:rsidP="00966262">
      <w:pPr>
        <w:spacing w:after="0" w:line="240" w:lineRule="auto"/>
        <w:ind w:left="720" w:hanging="720"/>
        <w:jc w:val="both"/>
        <w:rPr>
          <w:rFonts w:ascii="Arial" w:hAnsi="Arial" w:cs="Arial"/>
          <w:b/>
          <w:color w:val="000000" w:themeColor="text1"/>
          <w:sz w:val="24"/>
          <w:szCs w:val="24"/>
        </w:rPr>
      </w:pPr>
      <w:r>
        <w:rPr>
          <w:rFonts w:ascii="Arial" w:hAnsi="Arial" w:cs="Arial"/>
          <w:color w:val="000000" w:themeColor="text1"/>
          <w:sz w:val="24"/>
          <w:szCs w:val="24"/>
        </w:rPr>
        <w:t>1</w:t>
      </w:r>
      <w:r w:rsidR="00085ABB">
        <w:rPr>
          <w:rFonts w:ascii="Arial" w:hAnsi="Arial" w:cs="Arial"/>
          <w:color w:val="000000" w:themeColor="text1"/>
          <w:sz w:val="24"/>
          <w:szCs w:val="24"/>
        </w:rPr>
        <w:t>9</w:t>
      </w:r>
      <w:r w:rsidR="00261A02" w:rsidRPr="00BD7AD4">
        <w:rPr>
          <w:rFonts w:ascii="Arial" w:hAnsi="Arial" w:cs="Arial"/>
          <w:color w:val="000000" w:themeColor="text1"/>
          <w:sz w:val="24"/>
          <w:szCs w:val="24"/>
        </w:rPr>
        <w:t>.</w:t>
      </w:r>
      <w:r w:rsidR="006E3F2D" w:rsidRPr="00BD7AD4">
        <w:rPr>
          <w:rFonts w:ascii="Arial" w:hAnsi="Arial" w:cs="Arial"/>
          <w:color w:val="000000" w:themeColor="text1"/>
          <w:sz w:val="24"/>
          <w:szCs w:val="24"/>
        </w:rPr>
        <w:tab/>
      </w:r>
      <w:r w:rsidR="006E3F2D" w:rsidRPr="00BD7AD4">
        <w:rPr>
          <w:rFonts w:ascii="Arial" w:hAnsi="Arial" w:cs="Arial"/>
          <w:b/>
          <w:color w:val="000000" w:themeColor="text1"/>
          <w:sz w:val="24"/>
          <w:szCs w:val="24"/>
        </w:rPr>
        <w:t>Applicants requesting re-admission</w:t>
      </w:r>
    </w:p>
    <w:p w14:paraId="0F60407A" w14:textId="77777777" w:rsidR="006E3F2D" w:rsidRPr="00BD7AD4" w:rsidRDefault="006E3F2D" w:rsidP="00966262">
      <w:pPr>
        <w:spacing w:after="0" w:line="240" w:lineRule="auto"/>
        <w:ind w:left="720" w:hanging="720"/>
        <w:jc w:val="both"/>
        <w:rPr>
          <w:rFonts w:ascii="Arial" w:hAnsi="Arial" w:cs="Arial"/>
          <w:b/>
          <w:color w:val="000000" w:themeColor="text1"/>
          <w:sz w:val="24"/>
          <w:szCs w:val="24"/>
        </w:rPr>
      </w:pPr>
    </w:p>
    <w:p w14:paraId="6EB2079A" w14:textId="10324186" w:rsidR="002C79D7" w:rsidRPr="00BD7AD4" w:rsidRDefault="006E3F2D" w:rsidP="00966262">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 xml:space="preserve">Applicants who have previously withdrawn from study at the </w:t>
      </w:r>
      <w:r w:rsidR="0085652C"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and who wish to be re-admitted, will be considered in accordance with the </w:t>
      </w:r>
      <w:r w:rsidR="00E57D8D">
        <w:rPr>
          <w:rFonts w:ascii="Arial" w:hAnsi="Arial" w:cs="Arial"/>
          <w:color w:val="000000" w:themeColor="text1"/>
          <w:sz w:val="24"/>
          <w:szCs w:val="24"/>
        </w:rPr>
        <w:t xml:space="preserve">College </w:t>
      </w:r>
      <w:r w:rsidR="00966262">
        <w:rPr>
          <w:rFonts w:ascii="Arial" w:hAnsi="Arial" w:cs="Arial"/>
          <w:color w:val="000000" w:themeColor="text1"/>
          <w:sz w:val="24"/>
          <w:szCs w:val="24"/>
        </w:rPr>
        <w:t>policy</w:t>
      </w:r>
      <w:r w:rsidR="009506D8">
        <w:rPr>
          <w:rFonts w:ascii="Arial" w:hAnsi="Arial" w:cs="Arial"/>
          <w:color w:val="000000" w:themeColor="text1"/>
          <w:sz w:val="24"/>
          <w:szCs w:val="24"/>
        </w:rPr>
        <w:t xml:space="preserve"> where one exists</w:t>
      </w:r>
      <w:r w:rsidR="006E52E1">
        <w:rPr>
          <w:rFonts w:ascii="Arial" w:hAnsi="Arial" w:cs="Arial"/>
          <w:color w:val="000000" w:themeColor="text1"/>
          <w:sz w:val="24"/>
          <w:szCs w:val="24"/>
        </w:rPr>
        <w:t>.</w:t>
      </w:r>
    </w:p>
    <w:p w14:paraId="222F29B4" w14:textId="5B698041" w:rsidR="00C445FD" w:rsidRDefault="00C445FD" w:rsidP="00966262">
      <w:pPr>
        <w:spacing w:after="0" w:line="240" w:lineRule="auto"/>
        <w:ind w:left="720" w:hanging="720"/>
        <w:jc w:val="both"/>
        <w:rPr>
          <w:rFonts w:ascii="Arial" w:hAnsi="Arial" w:cs="Arial"/>
          <w:b/>
          <w:color w:val="000000" w:themeColor="text1"/>
          <w:sz w:val="20"/>
          <w:szCs w:val="20"/>
        </w:rPr>
      </w:pPr>
    </w:p>
    <w:p w14:paraId="796A2BD4" w14:textId="77777777" w:rsidR="00DE1108" w:rsidRDefault="00DE1108" w:rsidP="00966262">
      <w:pPr>
        <w:spacing w:after="0" w:line="240" w:lineRule="auto"/>
        <w:ind w:left="720" w:hanging="720"/>
        <w:jc w:val="both"/>
        <w:rPr>
          <w:rFonts w:ascii="Arial" w:hAnsi="Arial" w:cs="Arial"/>
          <w:b/>
          <w:color w:val="000000" w:themeColor="text1"/>
          <w:sz w:val="20"/>
          <w:szCs w:val="20"/>
        </w:rPr>
      </w:pPr>
    </w:p>
    <w:p w14:paraId="570434A6" w14:textId="1E993B4F" w:rsidR="00C445FD" w:rsidRPr="00F434B7" w:rsidRDefault="00C445FD" w:rsidP="00C445FD">
      <w:pPr>
        <w:pStyle w:val="Default"/>
        <w:rPr>
          <w:b/>
          <w:bCs/>
        </w:rPr>
      </w:pPr>
      <w:r w:rsidRPr="00DE1108">
        <w:rPr>
          <w:color w:val="000000" w:themeColor="text1"/>
        </w:rPr>
        <w:t>20.</w:t>
      </w:r>
      <w:r w:rsidRPr="00C445FD">
        <w:rPr>
          <w:b/>
          <w:color w:val="000000" w:themeColor="text1"/>
        </w:rPr>
        <w:tab/>
      </w:r>
      <w:r w:rsidRPr="00F434B7">
        <w:rPr>
          <w:b/>
          <w:bCs/>
        </w:rPr>
        <w:t xml:space="preserve">Deferred entry </w:t>
      </w:r>
    </w:p>
    <w:p w14:paraId="778519C4" w14:textId="77777777" w:rsidR="00C445FD" w:rsidRDefault="00C445FD" w:rsidP="00C445FD">
      <w:pPr>
        <w:pStyle w:val="Default"/>
        <w:rPr>
          <w:sz w:val="23"/>
          <w:szCs w:val="23"/>
        </w:rPr>
      </w:pPr>
    </w:p>
    <w:p w14:paraId="57649A9F" w14:textId="529B14AC" w:rsidR="00C445FD" w:rsidRPr="00F434B7" w:rsidRDefault="00C445FD" w:rsidP="00F434B7">
      <w:pPr>
        <w:pStyle w:val="Default"/>
        <w:ind w:left="720"/>
        <w:rPr>
          <w:szCs w:val="23"/>
        </w:rPr>
      </w:pPr>
      <w:r w:rsidRPr="00F434B7">
        <w:rPr>
          <w:szCs w:val="23"/>
        </w:rPr>
        <w:t xml:space="preserve">Applications for deferred entry are welcomed for some programmes (these are published on UCAS website) and will be given equal consideration with applications for entry in the admissions cycle in question. </w:t>
      </w:r>
    </w:p>
    <w:p w14:paraId="2274E6B9" w14:textId="77777777" w:rsidR="00C445FD" w:rsidRPr="00F434B7" w:rsidRDefault="00C445FD" w:rsidP="00F434B7">
      <w:pPr>
        <w:pStyle w:val="Default"/>
        <w:ind w:left="720"/>
        <w:rPr>
          <w:szCs w:val="23"/>
        </w:rPr>
      </w:pPr>
    </w:p>
    <w:p w14:paraId="498CA931" w14:textId="2009E6C6" w:rsidR="00C445FD" w:rsidRPr="00F434B7" w:rsidRDefault="00C445FD" w:rsidP="00C445FD">
      <w:pPr>
        <w:pStyle w:val="Default"/>
        <w:rPr>
          <w:b/>
          <w:bCs/>
          <w:szCs w:val="23"/>
        </w:rPr>
      </w:pPr>
      <w:r w:rsidRPr="00DE1108">
        <w:rPr>
          <w:szCs w:val="23"/>
        </w:rPr>
        <w:t>21</w:t>
      </w:r>
      <w:r w:rsidRPr="00F434B7">
        <w:rPr>
          <w:szCs w:val="23"/>
        </w:rPr>
        <w:t>.</w:t>
      </w:r>
      <w:r w:rsidR="00DE1108">
        <w:rPr>
          <w:szCs w:val="23"/>
        </w:rPr>
        <w:tab/>
      </w:r>
      <w:r w:rsidRPr="00F434B7">
        <w:rPr>
          <w:b/>
          <w:bCs/>
          <w:szCs w:val="23"/>
        </w:rPr>
        <w:t xml:space="preserve">Accreditation of Prior (Experiential) Learning </w:t>
      </w:r>
    </w:p>
    <w:p w14:paraId="6D7B44E7" w14:textId="77777777" w:rsidR="00C445FD" w:rsidRPr="00F434B7" w:rsidRDefault="00C445FD" w:rsidP="00C445FD">
      <w:pPr>
        <w:pStyle w:val="Default"/>
        <w:rPr>
          <w:szCs w:val="23"/>
        </w:rPr>
      </w:pPr>
    </w:p>
    <w:p w14:paraId="35FDEF77" w14:textId="1EEC7291" w:rsidR="00C445FD" w:rsidRPr="00F434B7" w:rsidRDefault="00C445FD" w:rsidP="00F434B7">
      <w:pPr>
        <w:spacing w:after="0" w:line="240" w:lineRule="auto"/>
        <w:ind w:left="720"/>
        <w:jc w:val="both"/>
        <w:rPr>
          <w:rFonts w:ascii="Arial" w:hAnsi="Arial" w:cs="Arial"/>
          <w:sz w:val="24"/>
          <w:szCs w:val="23"/>
        </w:rPr>
      </w:pPr>
      <w:r w:rsidRPr="00F434B7">
        <w:rPr>
          <w:rFonts w:ascii="Arial" w:hAnsi="Arial" w:cs="Arial"/>
          <w:sz w:val="24"/>
          <w:szCs w:val="23"/>
        </w:rPr>
        <w:t>Applicants wishing to be considered for entry to the second or third year of study, or wishing to import credits or evidence of prior learning into the course for which they are applying, will be considered in accordance with the awarding bodies policy on Accreditation of Prior (Experiential) Learning.</w:t>
      </w:r>
    </w:p>
    <w:p w14:paraId="6FF3DE85" w14:textId="77777777" w:rsidR="00C445FD" w:rsidRPr="00F434B7" w:rsidRDefault="00C445FD" w:rsidP="00F434B7">
      <w:pPr>
        <w:spacing w:after="0" w:line="240" w:lineRule="auto"/>
        <w:ind w:left="720"/>
        <w:jc w:val="both"/>
        <w:rPr>
          <w:rFonts w:ascii="Arial" w:hAnsi="Arial" w:cs="Arial"/>
          <w:b/>
          <w:color w:val="000000" w:themeColor="text1"/>
          <w:szCs w:val="20"/>
        </w:rPr>
      </w:pPr>
    </w:p>
    <w:p w14:paraId="5FFC35E2" w14:textId="434813CF" w:rsidR="002C79D7" w:rsidRPr="00BD7AD4" w:rsidRDefault="002C79D7" w:rsidP="00966262">
      <w:pPr>
        <w:spacing w:after="0" w:line="240" w:lineRule="auto"/>
        <w:ind w:left="720" w:hanging="720"/>
        <w:jc w:val="both"/>
        <w:rPr>
          <w:rFonts w:ascii="Arial" w:hAnsi="Arial" w:cs="Arial"/>
          <w:b/>
          <w:color w:val="000000" w:themeColor="text1"/>
          <w:sz w:val="24"/>
          <w:szCs w:val="24"/>
        </w:rPr>
      </w:pPr>
      <w:r w:rsidRPr="00BD7AD4">
        <w:rPr>
          <w:rFonts w:ascii="Arial" w:hAnsi="Arial" w:cs="Arial"/>
          <w:color w:val="000000" w:themeColor="text1"/>
          <w:sz w:val="24"/>
          <w:szCs w:val="24"/>
        </w:rPr>
        <w:t>2</w:t>
      </w:r>
      <w:r w:rsidR="00C445FD">
        <w:rPr>
          <w:rFonts w:ascii="Arial" w:hAnsi="Arial" w:cs="Arial"/>
          <w:color w:val="000000" w:themeColor="text1"/>
          <w:sz w:val="24"/>
          <w:szCs w:val="24"/>
        </w:rPr>
        <w:t>2</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Applicants admitted under specific education outreach programmes</w:t>
      </w:r>
    </w:p>
    <w:p w14:paraId="69AC0B98" w14:textId="77777777" w:rsidR="002C79D7" w:rsidRPr="00BD7AD4" w:rsidRDefault="002C79D7" w:rsidP="00966262">
      <w:pPr>
        <w:spacing w:after="0" w:line="240" w:lineRule="auto"/>
        <w:ind w:left="720" w:hanging="720"/>
        <w:jc w:val="both"/>
        <w:rPr>
          <w:rFonts w:ascii="Arial" w:hAnsi="Arial" w:cs="Arial"/>
          <w:b/>
          <w:color w:val="000000" w:themeColor="text1"/>
          <w:sz w:val="24"/>
          <w:szCs w:val="24"/>
        </w:rPr>
      </w:pPr>
    </w:p>
    <w:p w14:paraId="0845C706" w14:textId="77777777" w:rsidR="002C79D7" w:rsidRPr="00BD7AD4" w:rsidRDefault="002C79D7" w:rsidP="00966262">
      <w:pPr>
        <w:spacing w:after="0" w:line="240" w:lineRule="auto"/>
        <w:ind w:left="720"/>
        <w:jc w:val="both"/>
        <w:rPr>
          <w:rFonts w:ascii="Arial" w:eastAsia="Times New Roman" w:hAnsi="Arial" w:cs="Arial"/>
          <w:bCs/>
          <w:color w:val="000000" w:themeColor="text1"/>
          <w:sz w:val="24"/>
          <w:szCs w:val="24"/>
        </w:rPr>
      </w:pPr>
      <w:r w:rsidRPr="00BD7AD4">
        <w:rPr>
          <w:rFonts w:ascii="Arial" w:eastAsia="Times New Roman" w:hAnsi="Arial" w:cs="Arial"/>
          <w:bCs/>
          <w:color w:val="000000" w:themeColor="text1"/>
          <w:sz w:val="24"/>
          <w:szCs w:val="24"/>
        </w:rPr>
        <w:t xml:space="preserve">The College may admit applicants under specific programmes designed to encourage applications from students who have experienced educational disadvantage. Such programmes include specification of additional consideration that may be given to applicants during the admissions process.  </w:t>
      </w:r>
    </w:p>
    <w:p w14:paraId="77F0EDDE" w14:textId="77777777" w:rsidR="002C79D7" w:rsidRPr="00BD7AD4" w:rsidRDefault="002C79D7" w:rsidP="00966262">
      <w:pPr>
        <w:spacing w:after="0" w:line="240" w:lineRule="auto"/>
        <w:ind w:left="720"/>
        <w:jc w:val="both"/>
        <w:rPr>
          <w:rFonts w:ascii="Times New Roman" w:eastAsia="Times New Roman" w:hAnsi="Times New Roman" w:cs="Times New Roman"/>
          <w:bCs/>
          <w:color w:val="000000" w:themeColor="text1"/>
          <w:sz w:val="24"/>
          <w:szCs w:val="24"/>
        </w:rPr>
      </w:pPr>
    </w:p>
    <w:p w14:paraId="70E262CB" w14:textId="31EC14E7" w:rsidR="002C79D7" w:rsidRPr="00BD7AD4" w:rsidRDefault="0029046F" w:rsidP="00966262">
      <w:pPr>
        <w:spacing w:after="0" w:line="240" w:lineRule="auto"/>
        <w:ind w:left="720" w:hanging="720"/>
        <w:jc w:val="both"/>
        <w:rPr>
          <w:rFonts w:ascii="Arial" w:hAnsi="Arial" w:cs="Arial"/>
          <w:b/>
          <w:color w:val="000000" w:themeColor="text1"/>
          <w:sz w:val="24"/>
          <w:szCs w:val="24"/>
        </w:rPr>
      </w:pPr>
      <w:r>
        <w:rPr>
          <w:rFonts w:ascii="Arial" w:hAnsi="Arial" w:cs="Arial"/>
          <w:color w:val="000000" w:themeColor="text1"/>
          <w:sz w:val="24"/>
          <w:szCs w:val="24"/>
        </w:rPr>
        <w:t>2</w:t>
      </w:r>
      <w:r w:rsidR="00C445FD">
        <w:rPr>
          <w:rFonts w:ascii="Arial" w:hAnsi="Arial" w:cs="Arial"/>
          <w:color w:val="000000" w:themeColor="text1"/>
          <w:sz w:val="24"/>
          <w:szCs w:val="24"/>
        </w:rPr>
        <w:t>3</w:t>
      </w:r>
      <w:r w:rsidR="002C79D7" w:rsidRPr="00BD7AD4">
        <w:rPr>
          <w:rFonts w:ascii="Arial" w:hAnsi="Arial" w:cs="Arial"/>
          <w:color w:val="000000" w:themeColor="text1"/>
          <w:sz w:val="24"/>
          <w:szCs w:val="24"/>
        </w:rPr>
        <w:t>.</w:t>
      </w:r>
      <w:r w:rsidR="002C79D7" w:rsidRPr="00BD7AD4">
        <w:rPr>
          <w:rFonts w:ascii="Arial" w:hAnsi="Arial" w:cs="Arial"/>
          <w:color w:val="000000" w:themeColor="text1"/>
          <w:sz w:val="24"/>
          <w:szCs w:val="24"/>
        </w:rPr>
        <w:tab/>
      </w:r>
      <w:r w:rsidR="002C79D7" w:rsidRPr="00BD7AD4">
        <w:rPr>
          <w:rFonts w:ascii="Arial" w:hAnsi="Arial" w:cs="Arial"/>
          <w:b/>
          <w:color w:val="000000" w:themeColor="text1"/>
          <w:sz w:val="24"/>
          <w:szCs w:val="24"/>
        </w:rPr>
        <w:t>Applicants admitted under specific link agreements</w:t>
      </w:r>
    </w:p>
    <w:p w14:paraId="37F4FD68" w14:textId="77777777" w:rsidR="002C79D7" w:rsidRPr="00BD7AD4" w:rsidRDefault="002C79D7" w:rsidP="00966262">
      <w:pPr>
        <w:spacing w:after="0" w:line="240" w:lineRule="auto"/>
        <w:ind w:left="720" w:hanging="720"/>
        <w:jc w:val="both"/>
        <w:rPr>
          <w:rFonts w:ascii="Arial" w:hAnsi="Arial" w:cs="Arial"/>
          <w:b/>
          <w:color w:val="000000" w:themeColor="text1"/>
          <w:sz w:val="24"/>
          <w:szCs w:val="24"/>
        </w:rPr>
      </w:pPr>
    </w:p>
    <w:p w14:paraId="4CAA5BC4" w14:textId="77777777" w:rsidR="002C79D7" w:rsidRPr="00BD7AD4" w:rsidRDefault="002C79D7" w:rsidP="00966262">
      <w:pPr>
        <w:spacing w:after="0" w:line="240" w:lineRule="auto"/>
        <w:ind w:left="720" w:hanging="720"/>
        <w:jc w:val="both"/>
        <w:rPr>
          <w:rFonts w:ascii="Arial" w:hAnsi="Arial" w:cs="Arial"/>
          <w:color w:val="000000" w:themeColor="text1"/>
          <w:sz w:val="24"/>
          <w:szCs w:val="24"/>
        </w:rPr>
      </w:pPr>
      <w:r w:rsidRPr="00BD7AD4">
        <w:rPr>
          <w:rFonts w:ascii="Arial" w:hAnsi="Arial" w:cs="Arial"/>
          <w:color w:val="000000" w:themeColor="text1"/>
          <w:sz w:val="24"/>
          <w:szCs w:val="24"/>
        </w:rPr>
        <w:tab/>
        <w:t>The College may admit applicants to specific degree courses under link agreements with overseas institutions. Link agreements may include specification of the entry requirements for admission to the relevant year of the relevant degree course.</w:t>
      </w:r>
    </w:p>
    <w:p w14:paraId="1C2FE420" w14:textId="2CF07B6D" w:rsidR="004808BF" w:rsidRDefault="004808BF" w:rsidP="002C0D67">
      <w:pPr>
        <w:spacing w:after="0" w:line="240" w:lineRule="auto"/>
        <w:ind w:left="720" w:hanging="720"/>
        <w:rPr>
          <w:rFonts w:ascii="Arial" w:hAnsi="Arial" w:cs="Arial"/>
          <w:color w:val="000000" w:themeColor="text1"/>
          <w:sz w:val="24"/>
          <w:szCs w:val="24"/>
        </w:rPr>
      </w:pPr>
    </w:p>
    <w:p w14:paraId="20BBD3F3" w14:textId="46BEBAD6" w:rsidR="00DE1108" w:rsidRDefault="00DE1108" w:rsidP="002C0D67">
      <w:pPr>
        <w:spacing w:after="0" w:line="240" w:lineRule="auto"/>
        <w:ind w:left="720" w:hanging="720"/>
        <w:rPr>
          <w:rFonts w:ascii="Arial" w:hAnsi="Arial" w:cs="Arial"/>
          <w:color w:val="000000" w:themeColor="text1"/>
          <w:sz w:val="24"/>
          <w:szCs w:val="24"/>
        </w:rPr>
      </w:pPr>
    </w:p>
    <w:p w14:paraId="1E12738B" w14:textId="199627FC" w:rsidR="00DE1108" w:rsidRDefault="00DE1108" w:rsidP="002C0D67">
      <w:pPr>
        <w:spacing w:after="0" w:line="240" w:lineRule="auto"/>
        <w:ind w:left="720" w:hanging="720"/>
        <w:rPr>
          <w:rFonts w:ascii="Arial" w:hAnsi="Arial" w:cs="Arial"/>
          <w:color w:val="000000" w:themeColor="text1"/>
          <w:sz w:val="24"/>
          <w:szCs w:val="24"/>
        </w:rPr>
      </w:pPr>
    </w:p>
    <w:p w14:paraId="3088B9DA" w14:textId="2E6E1996" w:rsidR="00DE1108" w:rsidRDefault="00DE1108" w:rsidP="002C0D67">
      <w:pPr>
        <w:spacing w:after="0" w:line="240" w:lineRule="auto"/>
        <w:ind w:left="720" w:hanging="720"/>
        <w:rPr>
          <w:rFonts w:ascii="Arial" w:hAnsi="Arial" w:cs="Arial"/>
          <w:color w:val="000000" w:themeColor="text1"/>
          <w:sz w:val="24"/>
          <w:szCs w:val="24"/>
        </w:rPr>
      </w:pPr>
    </w:p>
    <w:p w14:paraId="50D86941" w14:textId="77777777" w:rsidR="00DE1108" w:rsidRPr="00BD7AD4" w:rsidRDefault="00DE1108" w:rsidP="002C0D67">
      <w:pPr>
        <w:spacing w:after="0" w:line="240" w:lineRule="auto"/>
        <w:ind w:left="720" w:hanging="720"/>
        <w:rPr>
          <w:rFonts w:ascii="Arial" w:hAnsi="Arial" w:cs="Arial"/>
          <w:color w:val="000000" w:themeColor="text1"/>
          <w:sz w:val="24"/>
          <w:szCs w:val="24"/>
        </w:rPr>
      </w:pPr>
    </w:p>
    <w:p w14:paraId="744F5738" w14:textId="15DEFB29" w:rsidR="00580035" w:rsidRPr="00BD7AD4" w:rsidRDefault="002A2179" w:rsidP="00D75095">
      <w:pPr>
        <w:pStyle w:val="NormalWeb"/>
        <w:spacing w:before="0" w:beforeAutospacing="0" w:after="0" w:afterAutospacing="0"/>
        <w:rPr>
          <w:rFonts w:ascii="Arial" w:hAnsi="Arial" w:cs="Arial"/>
          <w:b/>
          <w:color w:val="000000" w:themeColor="text1"/>
        </w:rPr>
      </w:pPr>
      <w:r w:rsidRPr="00BD7AD4">
        <w:rPr>
          <w:rFonts w:ascii="Arial" w:hAnsi="Arial" w:cs="Arial"/>
          <w:color w:val="000000" w:themeColor="text1"/>
        </w:rPr>
        <w:t>2</w:t>
      </w:r>
      <w:r w:rsidR="00C445FD">
        <w:rPr>
          <w:rFonts w:ascii="Arial" w:hAnsi="Arial" w:cs="Arial"/>
          <w:color w:val="000000" w:themeColor="text1"/>
        </w:rPr>
        <w:t>4</w:t>
      </w:r>
      <w:r w:rsidRPr="00BD7AD4">
        <w:rPr>
          <w:rFonts w:ascii="Arial" w:hAnsi="Arial" w:cs="Arial"/>
          <w:color w:val="000000" w:themeColor="text1"/>
        </w:rPr>
        <w:t>.</w:t>
      </w:r>
      <w:r w:rsidRPr="00BD7AD4">
        <w:rPr>
          <w:rFonts w:ascii="Arial" w:hAnsi="Arial" w:cs="Arial"/>
          <w:color w:val="000000" w:themeColor="text1"/>
        </w:rPr>
        <w:tab/>
      </w:r>
      <w:r w:rsidR="002450FA" w:rsidRPr="00BD7AD4">
        <w:rPr>
          <w:rFonts w:ascii="Arial" w:hAnsi="Arial" w:cs="Arial"/>
          <w:b/>
          <w:color w:val="000000" w:themeColor="text1"/>
        </w:rPr>
        <w:t xml:space="preserve">Assessment of </w:t>
      </w:r>
      <w:r w:rsidR="00D13B8E" w:rsidRPr="00BD7AD4">
        <w:rPr>
          <w:rFonts w:ascii="Arial" w:hAnsi="Arial" w:cs="Arial"/>
          <w:b/>
          <w:color w:val="000000" w:themeColor="text1"/>
        </w:rPr>
        <w:t>a</w:t>
      </w:r>
      <w:r w:rsidR="002450FA" w:rsidRPr="00BD7AD4">
        <w:rPr>
          <w:rFonts w:ascii="Arial" w:hAnsi="Arial" w:cs="Arial"/>
          <w:b/>
          <w:color w:val="000000" w:themeColor="text1"/>
        </w:rPr>
        <w:t xml:space="preserve">pplicant </w:t>
      </w:r>
      <w:r w:rsidR="00D13B8E" w:rsidRPr="00BD7AD4">
        <w:rPr>
          <w:rFonts w:ascii="Arial" w:hAnsi="Arial" w:cs="Arial"/>
          <w:b/>
          <w:color w:val="000000" w:themeColor="text1"/>
        </w:rPr>
        <w:t>f</w:t>
      </w:r>
      <w:r w:rsidR="002450FA" w:rsidRPr="00BD7AD4">
        <w:rPr>
          <w:rFonts w:ascii="Arial" w:hAnsi="Arial" w:cs="Arial"/>
          <w:b/>
          <w:color w:val="000000" w:themeColor="text1"/>
        </w:rPr>
        <w:t xml:space="preserve">ee </w:t>
      </w:r>
      <w:r w:rsidR="00D13B8E" w:rsidRPr="00BD7AD4">
        <w:rPr>
          <w:rFonts w:ascii="Arial" w:hAnsi="Arial" w:cs="Arial"/>
          <w:b/>
          <w:color w:val="000000" w:themeColor="text1"/>
        </w:rPr>
        <w:t>s</w:t>
      </w:r>
      <w:r w:rsidR="002450FA" w:rsidRPr="00BD7AD4">
        <w:rPr>
          <w:rFonts w:ascii="Arial" w:hAnsi="Arial" w:cs="Arial"/>
          <w:b/>
          <w:color w:val="000000" w:themeColor="text1"/>
        </w:rPr>
        <w:t>tatus</w:t>
      </w:r>
    </w:p>
    <w:p w14:paraId="22D1F702" w14:textId="0EF2C66F" w:rsidR="008F40F6" w:rsidRPr="00BD7AD4" w:rsidRDefault="002450FA" w:rsidP="00966262">
      <w:pPr>
        <w:pStyle w:val="NormalWeb"/>
        <w:ind w:left="720"/>
        <w:jc w:val="both"/>
        <w:rPr>
          <w:rFonts w:ascii="Arial" w:hAnsi="Arial" w:cs="Arial"/>
          <w:color w:val="000000" w:themeColor="text1"/>
        </w:rPr>
      </w:pPr>
      <w:r w:rsidRPr="00BD7AD4">
        <w:rPr>
          <w:rFonts w:ascii="Arial" w:hAnsi="Arial" w:cs="Arial"/>
          <w:color w:val="000000" w:themeColor="text1"/>
        </w:rPr>
        <w:t xml:space="preserve">Applicants are required to declare their fee status when they complete their </w:t>
      </w:r>
      <w:r w:rsidR="00986D8E" w:rsidRPr="00BD7AD4">
        <w:rPr>
          <w:rFonts w:ascii="Arial" w:hAnsi="Arial" w:cs="Arial"/>
          <w:color w:val="000000" w:themeColor="text1"/>
        </w:rPr>
        <w:t>application,</w:t>
      </w:r>
      <w:r w:rsidRPr="00BD7AD4">
        <w:rPr>
          <w:rFonts w:ascii="Arial" w:hAnsi="Arial" w:cs="Arial"/>
          <w:color w:val="000000" w:themeColor="text1"/>
        </w:rPr>
        <w:t xml:space="preserve"> selecting from a number of options including UK home, EU or overseas (non-EU) fee status. The </w:t>
      </w:r>
      <w:r w:rsidR="007462A0">
        <w:rPr>
          <w:rFonts w:ascii="Arial" w:hAnsi="Arial" w:cs="Arial"/>
          <w:color w:val="000000" w:themeColor="text1"/>
        </w:rPr>
        <w:t xml:space="preserve">central </w:t>
      </w:r>
      <w:r w:rsidRPr="00BD7AD4">
        <w:rPr>
          <w:rFonts w:ascii="Arial" w:hAnsi="Arial" w:cs="Arial"/>
          <w:color w:val="000000" w:themeColor="text1"/>
        </w:rPr>
        <w:t xml:space="preserve">Admissions </w:t>
      </w:r>
      <w:r w:rsidR="00986D8E" w:rsidRPr="00BD7AD4">
        <w:rPr>
          <w:rFonts w:ascii="Arial" w:hAnsi="Arial" w:cs="Arial"/>
          <w:color w:val="000000" w:themeColor="text1"/>
        </w:rPr>
        <w:t>team</w:t>
      </w:r>
      <w:r w:rsidRPr="00BD7AD4">
        <w:rPr>
          <w:rFonts w:ascii="Arial" w:hAnsi="Arial" w:cs="Arial"/>
          <w:color w:val="000000" w:themeColor="text1"/>
        </w:rPr>
        <w:t xml:space="preserve"> check</w:t>
      </w:r>
      <w:r w:rsidR="00592E53" w:rsidRPr="00BD7AD4">
        <w:rPr>
          <w:rFonts w:ascii="Arial" w:hAnsi="Arial" w:cs="Arial"/>
          <w:color w:val="000000" w:themeColor="text1"/>
        </w:rPr>
        <w:t xml:space="preserve"> information in the application relating to fee status, including</w:t>
      </w:r>
      <w:r w:rsidRPr="00BD7AD4">
        <w:rPr>
          <w:rFonts w:ascii="Arial" w:hAnsi="Arial" w:cs="Arial"/>
          <w:color w:val="000000" w:themeColor="text1"/>
        </w:rPr>
        <w:t xml:space="preserve"> the nationality, country of residence, address and declared fee status of each applicant. Where the combination of information provided suggests that the fee status declared by the applicant may be incorrect</w:t>
      </w:r>
      <w:r w:rsidR="00DE681D" w:rsidRPr="00BD7AD4">
        <w:rPr>
          <w:rFonts w:ascii="Arial" w:hAnsi="Arial" w:cs="Arial"/>
          <w:color w:val="000000" w:themeColor="text1"/>
        </w:rPr>
        <w:t xml:space="preserve"> or insufficient information is provided</w:t>
      </w:r>
      <w:r w:rsidRPr="00BD7AD4">
        <w:rPr>
          <w:rFonts w:ascii="Arial" w:hAnsi="Arial" w:cs="Arial"/>
          <w:color w:val="000000" w:themeColor="text1"/>
        </w:rPr>
        <w:t xml:space="preserve"> the </w:t>
      </w:r>
      <w:r w:rsidR="00F43552" w:rsidRPr="00BD7AD4">
        <w:rPr>
          <w:rFonts w:ascii="Arial" w:hAnsi="Arial" w:cs="Arial"/>
          <w:color w:val="000000" w:themeColor="text1"/>
        </w:rPr>
        <w:t>College</w:t>
      </w:r>
      <w:r w:rsidRPr="00BD7AD4">
        <w:rPr>
          <w:rFonts w:ascii="Arial" w:hAnsi="Arial" w:cs="Arial"/>
          <w:color w:val="000000" w:themeColor="text1"/>
        </w:rPr>
        <w:t xml:space="preserve"> carries out a fee status assessment. Fee status assessments are carried out by </w:t>
      </w:r>
      <w:r w:rsidR="002C79D7" w:rsidRPr="00BD7AD4">
        <w:rPr>
          <w:rFonts w:ascii="Arial" w:hAnsi="Arial" w:cs="Arial"/>
          <w:color w:val="000000" w:themeColor="text1"/>
        </w:rPr>
        <w:t xml:space="preserve">trained members of </w:t>
      </w:r>
      <w:r w:rsidR="00966262">
        <w:rPr>
          <w:rFonts w:ascii="Arial" w:hAnsi="Arial" w:cs="Arial"/>
          <w:color w:val="000000" w:themeColor="text1"/>
        </w:rPr>
        <w:t xml:space="preserve">HE </w:t>
      </w:r>
      <w:r w:rsidR="002C79D7" w:rsidRPr="00BD7AD4">
        <w:rPr>
          <w:rFonts w:ascii="Arial" w:hAnsi="Arial" w:cs="Arial"/>
          <w:color w:val="000000" w:themeColor="text1"/>
        </w:rPr>
        <w:t>admissions staff</w:t>
      </w:r>
      <w:r w:rsidR="00F43552" w:rsidRPr="00BD7AD4">
        <w:rPr>
          <w:rFonts w:ascii="Arial" w:hAnsi="Arial" w:cs="Arial"/>
          <w:color w:val="000000" w:themeColor="text1"/>
        </w:rPr>
        <w:t xml:space="preserve"> </w:t>
      </w:r>
      <w:r w:rsidRPr="00BD7AD4">
        <w:rPr>
          <w:rFonts w:ascii="Arial" w:hAnsi="Arial" w:cs="Arial"/>
          <w:color w:val="000000" w:themeColor="text1"/>
        </w:rPr>
        <w:t>in accordance with UK fees and awards regulations and</w:t>
      </w:r>
      <w:r w:rsidR="00D605BB" w:rsidRPr="00BD7AD4">
        <w:rPr>
          <w:rFonts w:ascii="Arial" w:hAnsi="Arial" w:cs="Arial"/>
          <w:color w:val="000000" w:themeColor="text1"/>
        </w:rPr>
        <w:t xml:space="preserve"> guidance provided by the UK Council for International Student Affairs (</w:t>
      </w:r>
      <w:hyperlink r:id="rId15" w:history="1">
        <w:r w:rsidR="00D605BB" w:rsidRPr="00BD7AD4">
          <w:rPr>
            <w:rStyle w:val="Hyperlink"/>
            <w:rFonts w:ascii="Arial" w:hAnsi="Arial" w:cs="Arial"/>
            <w:color w:val="000000" w:themeColor="text1"/>
          </w:rPr>
          <w:t>www.ukcisa.org</w:t>
        </w:r>
      </w:hyperlink>
      <w:r w:rsidR="00D605BB" w:rsidRPr="00BD7AD4">
        <w:rPr>
          <w:rFonts w:ascii="Arial" w:hAnsi="Arial" w:cs="Arial"/>
          <w:color w:val="000000" w:themeColor="text1"/>
        </w:rPr>
        <w:t>).</w:t>
      </w:r>
      <w:r w:rsidR="008F40F6" w:rsidRPr="00BD7AD4">
        <w:rPr>
          <w:rFonts w:ascii="Arial" w:hAnsi="Arial" w:cs="Arial"/>
          <w:color w:val="000000" w:themeColor="text1"/>
        </w:rPr>
        <w:t xml:space="preserve"> The </w:t>
      </w:r>
      <w:r w:rsidR="00F43552" w:rsidRPr="00BD7AD4">
        <w:rPr>
          <w:rFonts w:ascii="Arial" w:hAnsi="Arial" w:cs="Arial"/>
          <w:color w:val="000000" w:themeColor="text1"/>
        </w:rPr>
        <w:t>College</w:t>
      </w:r>
      <w:r w:rsidR="008F40F6" w:rsidRPr="00BD7AD4">
        <w:rPr>
          <w:rFonts w:ascii="Arial" w:hAnsi="Arial" w:cs="Arial"/>
          <w:color w:val="000000" w:themeColor="text1"/>
        </w:rPr>
        <w:t xml:space="preserve"> does not exercise discretion when determining applicants’ fee status. </w:t>
      </w:r>
    </w:p>
    <w:p w14:paraId="6BFDBE59" w14:textId="77777777" w:rsidR="002C79D7" w:rsidRPr="00BD7AD4" w:rsidRDefault="00D605BB" w:rsidP="00966262">
      <w:pPr>
        <w:pStyle w:val="NormalWeb"/>
        <w:ind w:left="720"/>
        <w:jc w:val="both"/>
        <w:rPr>
          <w:rFonts w:ascii="Arial" w:hAnsi="Arial" w:cs="Arial"/>
          <w:color w:val="000000" w:themeColor="text1"/>
        </w:rPr>
      </w:pPr>
      <w:r w:rsidRPr="00BD7AD4">
        <w:rPr>
          <w:rFonts w:ascii="Arial" w:hAnsi="Arial" w:cs="Arial"/>
          <w:color w:val="000000" w:themeColor="text1"/>
        </w:rPr>
        <w:t xml:space="preserve">The </w:t>
      </w:r>
      <w:r w:rsidR="00F43552" w:rsidRPr="00BD7AD4">
        <w:rPr>
          <w:rFonts w:ascii="Arial" w:hAnsi="Arial" w:cs="Arial"/>
          <w:color w:val="000000" w:themeColor="text1"/>
        </w:rPr>
        <w:t>College</w:t>
      </w:r>
      <w:r w:rsidRPr="00BD7AD4">
        <w:rPr>
          <w:rFonts w:ascii="Arial" w:hAnsi="Arial" w:cs="Arial"/>
          <w:color w:val="000000" w:themeColor="text1"/>
        </w:rPr>
        <w:t xml:space="preserve"> reserves the right to amend an applicant’s fee status after th</w:t>
      </w:r>
      <w:r w:rsidR="002C79D7" w:rsidRPr="00BD7AD4">
        <w:rPr>
          <w:rFonts w:ascii="Arial" w:hAnsi="Arial" w:cs="Arial"/>
          <w:color w:val="000000" w:themeColor="text1"/>
        </w:rPr>
        <w:t>e formal offer has been issued.</w:t>
      </w:r>
    </w:p>
    <w:p w14:paraId="007C4623" w14:textId="77777777" w:rsidR="002450FA" w:rsidRPr="00BD7AD4" w:rsidRDefault="00D605BB" w:rsidP="00966262">
      <w:pPr>
        <w:pStyle w:val="NormalWeb"/>
        <w:ind w:left="720"/>
        <w:jc w:val="both"/>
        <w:rPr>
          <w:rFonts w:ascii="Arial" w:hAnsi="Arial" w:cs="Arial"/>
          <w:color w:val="000000" w:themeColor="text1"/>
        </w:rPr>
      </w:pPr>
      <w:r w:rsidRPr="00BD7AD4">
        <w:rPr>
          <w:rFonts w:ascii="Arial" w:hAnsi="Arial" w:cs="Arial"/>
          <w:color w:val="000000" w:themeColor="text1"/>
        </w:rPr>
        <w:t>The tuition fees for the first year of the course of study, together with the applicant’s fee status, are included in the offer letter issued to the applicant.</w:t>
      </w:r>
    </w:p>
    <w:p w14:paraId="3A9B4C1C" w14:textId="37DF61CE" w:rsidR="009B30C7" w:rsidRPr="00BD7AD4" w:rsidRDefault="002A2179" w:rsidP="00D605BB">
      <w:pPr>
        <w:pStyle w:val="NormalWeb"/>
        <w:spacing w:after="0" w:afterAutospacing="0"/>
        <w:ind w:left="720" w:hanging="720"/>
        <w:rPr>
          <w:rFonts w:ascii="Arial" w:hAnsi="Arial" w:cs="Arial"/>
          <w:b/>
          <w:color w:val="000000" w:themeColor="text1"/>
        </w:rPr>
      </w:pPr>
      <w:r w:rsidRPr="00BD7AD4">
        <w:rPr>
          <w:rFonts w:ascii="Arial" w:hAnsi="Arial" w:cs="Arial"/>
          <w:color w:val="000000" w:themeColor="text1"/>
        </w:rPr>
        <w:t>2</w:t>
      </w:r>
      <w:r w:rsidR="00C445FD">
        <w:rPr>
          <w:rFonts w:ascii="Arial" w:hAnsi="Arial" w:cs="Arial"/>
          <w:color w:val="000000" w:themeColor="text1"/>
        </w:rPr>
        <w:t>5</w:t>
      </w:r>
      <w:r w:rsidRPr="00BD7AD4">
        <w:rPr>
          <w:rFonts w:ascii="Arial" w:hAnsi="Arial" w:cs="Arial"/>
          <w:color w:val="000000" w:themeColor="text1"/>
        </w:rPr>
        <w:t>.</w:t>
      </w:r>
      <w:r w:rsidR="00D605BB" w:rsidRPr="00BD7AD4">
        <w:rPr>
          <w:rFonts w:ascii="Arial" w:hAnsi="Arial" w:cs="Arial"/>
          <w:b/>
          <w:color w:val="000000" w:themeColor="text1"/>
        </w:rPr>
        <w:tab/>
      </w:r>
      <w:r w:rsidR="009B30C7" w:rsidRPr="00BD7AD4">
        <w:rPr>
          <w:rFonts w:ascii="Arial" w:hAnsi="Arial" w:cs="Arial"/>
          <w:b/>
          <w:color w:val="000000" w:themeColor="text1"/>
        </w:rPr>
        <w:t>Fraudulent applications, including similarity detection in personal statements</w:t>
      </w:r>
    </w:p>
    <w:p w14:paraId="72C3AC21" w14:textId="77777777" w:rsidR="009B30C7" w:rsidRPr="00BD7AD4" w:rsidRDefault="009B30C7" w:rsidP="00C5460A">
      <w:pPr>
        <w:spacing w:after="0" w:line="240" w:lineRule="auto"/>
        <w:rPr>
          <w:rFonts w:ascii="Arial" w:hAnsi="Arial" w:cs="Arial"/>
          <w:b/>
          <w:color w:val="000000" w:themeColor="text1"/>
          <w:sz w:val="24"/>
          <w:szCs w:val="24"/>
        </w:rPr>
      </w:pPr>
    </w:p>
    <w:p w14:paraId="2B3B1FD3" w14:textId="1416A604" w:rsidR="006E3AC9" w:rsidRPr="00BD7AD4" w:rsidRDefault="00592E53" w:rsidP="00657BE2">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Applications submitted via </w:t>
      </w:r>
      <w:r w:rsidR="00E57D8D">
        <w:rPr>
          <w:rFonts w:ascii="Arial" w:hAnsi="Arial" w:cs="Arial"/>
          <w:color w:val="000000" w:themeColor="text1"/>
          <w:sz w:val="24"/>
          <w:szCs w:val="24"/>
        </w:rPr>
        <w:t xml:space="preserve">the </w:t>
      </w:r>
      <w:r w:rsidR="00EA4064">
        <w:rPr>
          <w:rFonts w:ascii="Arial" w:hAnsi="Arial" w:cs="Arial"/>
          <w:color w:val="000000" w:themeColor="text1"/>
          <w:sz w:val="24"/>
          <w:szCs w:val="24"/>
        </w:rPr>
        <w:t xml:space="preserve">UCAS </w:t>
      </w:r>
      <w:hyperlink r:id="rId16" w:history="1">
        <w:r w:rsidR="00E57D8D" w:rsidRPr="00056340">
          <w:rPr>
            <w:rStyle w:val="Hyperlink"/>
            <w:rFonts w:ascii="Arial" w:hAnsi="Arial" w:cs="Arial"/>
            <w:sz w:val="24"/>
            <w:szCs w:val="24"/>
          </w:rPr>
          <w:t>website</w:t>
        </w:r>
      </w:hyperlink>
      <w:r w:rsidR="00E57D8D">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are subject to the anti-fraud procedures. </w:t>
      </w:r>
    </w:p>
    <w:p w14:paraId="1640B640" w14:textId="7F74FECC" w:rsidR="002A2179" w:rsidRPr="00BD7AD4" w:rsidRDefault="002A2179" w:rsidP="002A2179">
      <w:pPr>
        <w:pStyle w:val="NormalWeb"/>
        <w:spacing w:after="0" w:afterAutospacing="0"/>
        <w:ind w:left="720" w:hanging="720"/>
        <w:rPr>
          <w:rFonts w:ascii="Arial" w:hAnsi="Arial" w:cs="Arial"/>
          <w:b/>
          <w:color w:val="000000" w:themeColor="text1"/>
        </w:rPr>
      </w:pPr>
      <w:r w:rsidRPr="00BD7AD4">
        <w:rPr>
          <w:rFonts w:ascii="Arial" w:hAnsi="Arial" w:cs="Arial"/>
          <w:color w:val="000000" w:themeColor="text1"/>
        </w:rPr>
        <w:t>2</w:t>
      </w:r>
      <w:r w:rsidR="00C445FD">
        <w:rPr>
          <w:rFonts w:ascii="Arial" w:hAnsi="Arial" w:cs="Arial"/>
          <w:color w:val="000000" w:themeColor="text1"/>
        </w:rPr>
        <w:t>6</w:t>
      </w:r>
      <w:r w:rsidRPr="00BD7AD4">
        <w:rPr>
          <w:rFonts w:ascii="Arial" w:hAnsi="Arial" w:cs="Arial"/>
          <w:color w:val="000000" w:themeColor="text1"/>
        </w:rPr>
        <w:t>.</w:t>
      </w:r>
      <w:r w:rsidRPr="00BD7AD4">
        <w:rPr>
          <w:rFonts w:ascii="Arial" w:hAnsi="Arial" w:cs="Arial"/>
          <w:color w:val="000000" w:themeColor="text1"/>
        </w:rPr>
        <w:tab/>
      </w:r>
      <w:r w:rsidR="00D13B8E" w:rsidRPr="00BD7AD4">
        <w:rPr>
          <w:rFonts w:ascii="Arial" w:hAnsi="Arial" w:cs="Arial"/>
          <w:b/>
          <w:color w:val="000000" w:themeColor="text1"/>
        </w:rPr>
        <w:t>Declaration of</w:t>
      </w:r>
      <w:r w:rsidRPr="00BD7AD4">
        <w:rPr>
          <w:rFonts w:ascii="Arial" w:hAnsi="Arial" w:cs="Arial"/>
          <w:b/>
          <w:color w:val="000000" w:themeColor="text1"/>
        </w:rPr>
        <w:t xml:space="preserve"> criminal convictions</w:t>
      </w:r>
    </w:p>
    <w:p w14:paraId="7DC9816F" w14:textId="77777777" w:rsidR="00C445FD" w:rsidRDefault="002A2179" w:rsidP="00C445FD">
      <w:pPr>
        <w:pStyle w:val="Default"/>
        <w:rPr>
          <w:sz w:val="23"/>
          <w:szCs w:val="23"/>
        </w:rPr>
      </w:pPr>
      <w:r w:rsidRPr="00BD7AD4">
        <w:rPr>
          <w:b/>
          <w:color w:val="000000" w:themeColor="text1"/>
        </w:rPr>
        <w:tab/>
      </w:r>
    </w:p>
    <w:p w14:paraId="5B95886A" w14:textId="77777777" w:rsidR="00C445FD" w:rsidRPr="00F434B7" w:rsidRDefault="00C445FD" w:rsidP="00F434B7">
      <w:pPr>
        <w:pStyle w:val="Default"/>
        <w:ind w:left="720"/>
        <w:rPr>
          <w:szCs w:val="23"/>
        </w:rPr>
      </w:pPr>
      <w:r w:rsidRPr="00F434B7">
        <w:rPr>
          <w:szCs w:val="23"/>
        </w:rPr>
        <w:t xml:space="preserve">Applications submitted via UCAS are subject to the anti-fraud procedures and checks carried out by UCAS. All personal statements submitted via UCAS are subject to the UCAS similarity detection procedure. Where a personal statement contains significant similarities to another previously submitted to UCAS the College is notified of this and of the extent of the similarity. </w:t>
      </w:r>
    </w:p>
    <w:p w14:paraId="3427E15D" w14:textId="662D6DB5" w:rsidR="00C445FD" w:rsidRDefault="00DE1108" w:rsidP="00C445FD">
      <w:pPr>
        <w:pStyle w:val="NormalWeb"/>
        <w:spacing w:after="0" w:afterAutospacing="0"/>
        <w:ind w:left="720" w:hanging="720"/>
        <w:jc w:val="both"/>
        <w:rPr>
          <w:szCs w:val="23"/>
        </w:rPr>
      </w:pPr>
      <w:r>
        <w:rPr>
          <w:rFonts w:ascii="Arial" w:hAnsi="Arial" w:cs="Arial"/>
          <w:szCs w:val="23"/>
        </w:rPr>
        <w:tab/>
      </w:r>
      <w:r w:rsidR="00C445FD" w:rsidRPr="00F434B7">
        <w:rPr>
          <w:rFonts w:ascii="Arial" w:hAnsi="Arial" w:cs="Arial"/>
          <w:szCs w:val="23"/>
        </w:rPr>
        <w:t>All applications highlighted by the UCAS Similarity Detection Service are sent to the Admissions Selector for consideration. If the Admissions Tutor wishes to make a conditional or unconditional offer, the applicant is invited to submit a revised personal statement by a specific date, normally within two weeks of the request. On receipt of the revised personal statement the application will be scrutinised by the Admissions Selector and a selection decision will be made in accordance with standard procedures. In these cases, Admissions Selectors will give particular attention to the personal statement. If a revised personal statement is not received from the applicant by the specified deadline, the application will be forwarded to the Admissions Selector for consideration, together with the similarity detection report received from UCAS. The Admissions Tutor will exercise their discretion in light of the evidence received and will make a selection decision accordingly.</w:t>
      </w:r>
      <w:r w:rsidR="00C445FD" w:rsidRPr="00F434B7">
        <w:rPr>
          <w:szCs w:val="23"/>
        </w:rPr>
        <w:t xml:space="preserve"> </w:t>
      </w:r>
    </w:p>
    <w:p w14:paraId="6E2FB493" w14:textId="0499462A" w:rsidR="00F434B7" w:rsidRDefault="00F434B7" w:rsidP="00C445FD">
      <w:pPr>
        <w:pStyle w:val="NormalWeb"/>
        <w:spacing w:after="0" w:afterAutospacing="0"/>
        <w:ind w:left="720" w:hanging="720"/>
        <w:jc w:val="both"/>
        <w:rPr>
          <w:rFonts w:ascii="Arial" w:eastAsiaTheme="minorHAnsi" w:hAnsi="Arial" w:cs="Arial"/>
          <w:color w:val="000000" w:themeColor="text1"/>
          <w:lang w:eastAsia="en-US"/>
        </w:rPr>
      </w:pPr>
    </w:p>
    <w:p w14:paraId="73D74C60" w14:textId="77777777" w:rsidR="00DE1108" w:rsidRDefault="00DE1108" w:rsidP="00C445FD">
      <w:pPr>
        <w:pStyle w:val="Default"/>
        <w:rPr>
          <w:b/>
          <w:bCs/>
          <w:szCs w:val="23"/>
        </w:rPr>
      </w:pPr>
    </w:p>
    <w:p w14:paraId="6FA74841" w14:textId="5F0F9516" w:rsidR="00C445FD" w:rsidRPr="00F434B7" w:rsidRDefault="00C445FD" w:rsidP="00C445FD">
      <w:pPr>
        <w:pStyle w:val="Default"/>
        <w:rPr>
          <w:b/>
          <w:bCs/>
          <w:szCs w:val="23"/>
        </w:rPr>
      </w:pPr>
      <w:r w:rsidRPr="00DE1108">
        <w:rPr>
          <w:bCs/>
          <w:szCs w:val="23"/>
        </w:rPr>
        <w:t>27.</w:t>
      </w:r>
      <w:r>
        <w:rPr>
          <w:b/>
          <w:bCs/>
          <w:szCs w:val="23"/>
        </w:rPr>
        <w:tab/>
      </w:r>
      <w:r w:rsidRPr="00F434B7">
        <w:rPr>
          <w:b/>
          <w:bCs/>
          <w:szCs w:val="23"/>
        </w:rPr>
        <w:t xml:space="preserve">Declaration of criminal convictions </w:t>
      </w:r>
    </w:p>
    <w:p w14:paraId="360AD828" w14:textId="77777777" w:rsidR="00C445FD" w:rsidRDefault="00C445FD" w:rsidP="00C445FD">
      <w:pPr>
        <w:pStyle w:val="Default"/>
        <w:rPr>
          <w:sz w:val="23"/>
          <w:szCs w:val="23"/>
        </w:rPr>
      </w:pPr>
    </w:p>
    <w:p w14:paraId="7F8BCA03" w14:textId="77777777" w:rsidR="00C445FD" w:rsidRPr="00F434B7" w:rsidRDefault="00C445FD" w:rsidP="00F434B7">
      <w:pPr>
        <w:pStyle w:val="Default"/>
        <w:ind w:left="720"/>
        <w:rPr>
          <w:szCs w:val="23"/>
        </w:rPr>
      </w:pPr>
      <w:r w:rsidRPr="00F434B7">
        <w:rPr>
          <w:szCs w:val="23"/>
        </w:rPr>
        <w:t xml:space="preserve">Applicants are required by UCAS to declare criminal convictions that are not spent at the time of application. If the Admissions Selector recommends that an offer be made, such applications will be referred for consideration in accordance with the College’s Suitability procedures. Formal offers of admission will only be made following consideration of the conviction and application in accordance with the procedures. Application of the procedure takes place independently of the academic selection process, which is based entirely on academic merit and takes place in accordance with standard policy. </w:t>
      </w:r>
    </w:p>
    <w:p w14:paraId="10CA3AD7" w14:textId="48855787" w:rsidR="00C445FD" w:rsidRPr="00F434B7" w:rsidRDefault="00F434B7" w:rsidP="00C445FD">
      <w:pPr>
        <w:pStyle w:val="NormalWeb"/>
        <w:spacing w:after="0" w:afterAutospacing="0"/>
        <w:ind w:left="720" w:hanging="720"/>
        <w:jc w:val="both"/>
        <w:rPr>
          <w:rFonts w:ascii="Arial" w:eastAsiaTheme="minorHAnsi" w:hAnsi="Arial" w:cs="Arial"/>
          <w:color w:val="000000" w:themeColor="text1"/>
          <w:sz w:val="28"/>
          <w:lang w:eastAsia="en-US"/>
        </w:rPr>
      </w:pPr>
      <w:r>
        <w:rPr>
          <w:rFonts w:ascii="Arial" w:hAnsi="Arial" w:cs="Arial"/>
          <w:szCs w:val="23"/>
        </w:rPr>
        <w:tab/>
      </w:r>
      <w:r w:rsidR="00C445FD" w:rsidRPr="00F434B7">
        <w:rPr>
          <w:rFonts w:ascii="Arial" w:hAnsi="Arial" w:cs="Arial"/>
          <w:szCs w:val="23"/>
        </w:rPr>
        <w:t>Applicants for specific courses may be required to declare spent criminal convictions and will be notified of this where appropriate.</w:t>
      </w:r>
    </w:p>
    <w:p w14:paraId="4C8E109B" w14:textId="6FA4A9EC" w:rsidR="00D13B8E" w:rsidRPr="00BD7AD4" w:rsidRDefault="00D13B8E" w:rsidP="00D826F5">
      <w:pPr>
        <w:pStyle w:val="NormalWeb"/>
        <w:spacing w:after="0" w:afterAutospacing="0"/>
        <w:ind w:left="720" w:hanging="720"/>
        <w:jc w:val="both"/>
        <w:rPr>
          <w:rFonts w:ascii="Arial" w:eastAsiaTheme="minorHAnsi" w:hAnsi="Arial" w:cs="Arial"/>
          <w:b/>
          <w:color w:val="000000" w:themeColor="text1"/>
          <w:lang w:eastAsia="en-US"/>
        </w:rPr>
      </w:pPr>
      <w:r w:rsidRPr="00BD7AD4">
        <w:rPr>
          <w:rFonts w:ascii="Arial" w:eastAsiaTheme="minorHAnsi" w:hAnsi="Arial" w:cs="Arial"/>
          <w:b/>
          <w:color w:val="000000" w:themeColor="text1"/>
          <w:lang w:eastAsia="en-US"/>
        </w:rPr>
        <w:t>CONFIRMATION</w:t>
      </w:r>
    </w:p>
    <w:p w14:paraId="011FE520" w14:textId="77777777" w:rsidR="00D13B8E" w:rsidRPr="00BD7AD4" w:rsidRDefault="00D13B8E" w:rsidP="00D826F5">
      <w:pPr>
        <w:spacing w:after="0" w:line="240" w:lineRule="auto"/>
        <w:jc w:val="both"/>
        <w:rPr>
          <w:rFonts w:ascii="Arial" w:hAnsi="Arial" w:cs="Arial"/>
          <w:b/>
          <w:color w:val="000000" w:themeColor="text1"/>
          <w:sz w:val="24"/>
          <w:szCs w:val="24"/>
        </w:rPr>
      </w:pPr>
    </w:p>
    <w:p w14:paraId="3FA5B5CC" w14:textId="6C1B95EF" w:rsidR="00D13B8E" w:rsidRPr="00BD7AD4" w:rsidRDefault="00D13B8E" w:rsidP="00D826F5">
      <w:pPr>
        <w:spacing w:after="0" w:line="240" w:lineRule="auto"/>
        <w:jc w:val="both"/>
        <w:rPr>
          <w:rFonts w:ascii="Arial" w:hAnsi="Arial" w:cs="Arial"/>
          <w:b/>
          <w:color w:val="000000" w:themeColor="text1"/>
          <w:sz w:val="24"/>
          <w:szCs w:val="24"/>
        </w:rPr>
      </w:pPr>
      <w:r w:rsidRPr="00BD7AD4">
        <w:rPr>
          <w:rFonts w:ascii="Arial" w:hAnsi="Arial" w:cs="Arial"/>
          <w:color w:val="000000" w:themeColor="text1"/>
          <w:sz w:val="24"/>
          <w:szCs w:val="24"/>
        </w:rPr>
        <w:t>2</w:t>
      </w:r>
      <w:r w:rsidR="00C445FD">
        <w:rPr>
          <w:rFonts w:ascii="Arial" w:hAnsi="Arial" w:cs="Arial"/>
          <w:color w:val="000000" w:themeColor="text1"/>
          <w:sz w:val="24"/>
          <w:szCs w:val="24"/>
        </w:rPr>
        <w:t>8</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 xml:space="preserve">Consideration of applicant results </w:t>
      </w:r>
    </w:p>
    <w:p w14:paraId="533C1D4A" w14:textId="77777777" w:rsidR="00D13B8E" w:rsidRPr="00BD7AD4" w:rsidRDefault="00D13B8E" w:rsidP="00C5460A">
      <w:pPr>
        <w:spacing w:after="0" w:line="240" w:lineRule="auto"/>
        <w:rPr>
          <w:rFonts w:ascii="Arial" w:hAnsi="Arial" w:cs="Arial"/>
          <w:b/>
          <w:color w:val="000000" w:themeColor="text1"/>
          <w:sz w:val="24"/>
          <w:szCs w:val="24"/>
        </w:rPr>
      </w:pPr>
    </w:p>
    <w:p w14:paraId="443C7E71" w14:textId="22FE5EE5" w:rsidR="00ED1CC9" w:rsidRPr="00BD7AD4" w:rsidRDefault="00614099" w:rsidP="00D826F5">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considers the results of all applicants who are holding a Conditional Firm (CF) </w:t>
      </w:r>
      <w:r w:rsidR="00C445FD" w:rsidRPr="00F434B7">
        <w:rPr>
          <w:rFonts w:ascii="Arial" w:hAnsi="Arial" w:cs="Arial"/>
          <w:sz w:val="24"/>
          <w:szCs w:val="23"/>
        </w:rPr>
        <w:t>or Conditional Insurance (CI)</w:t>
      </w:r>
      <w:r w:rsidR="00C445FD" w:rsidRPr="00F434B7">
        <w:rPr>
          <w:sz w:val="24"/>
          <w:szCs w:val="23"/>
        </w:rPr>
        <w:t xml:space="preserve"> </w:t>
      </w:r>
      <w:r w:rsidRPr="00BD7AD4">
        <w:rPr>
          <w:rFonts w:ascii="Arial" w:hAnsi="Arial" w:cs="Arial"/>
          <w:color w:val="000000" w:themeColor="text1"/>
          <w:sz w:val="24"/>
          <w:szCs w:val="24"/>
        </w:rPr>
        <w:t>place before deciding whether to confirm an applicant’s place</w:t>
      </w:r>
      <w:r w:rsidRPr="00C445FD">
        <w:rPr>
          <w:rFonts w:ascii="Arial" w:hAnsi="Arial" w:cs="Arial"/>
          <w:color w:val="000000" w:themeColor="text1"/>
          <w:sz w:val="24"/>
          <w:szCs w:val="24"/>
        </w:rPr>
        <w:t xml:space="preserve">. </w:t>
      </w:r>
      <w:r w:rsidR="00C445FD" w:rsidRPr="00F434B7">
        <w:rPr>
          <w:rFonts w:ascii="Arial" w:hAnsi="Arial" w:cs="Arial"/>
          <w:sz w:val="24"/>
          <w:szCs w:val="24"/>
        </w:rPr>
        <w:t>A Level results and the results of some other qualifications are automatically provided to the College by UCAS. In the case of results not provided by UCAS,</w:t>
      </w:r>
      <w:r w:rsidR="00C445FD">
        <w:rPr>
          <w:sz w:val="23"/>
          <w:szCs w:val="23"/>
        </w:rPr>
        <w:t xml:space="preserve"> </w:t>
      </w:r>
      <w:r w:rsidR="00657BE2">
        <w:rPr>
          <w:rFonts w:ascii="Arial" w:hAnsi="Arial" w:cs="Arial"/>
          <w:color w:val="000000" w:themeColor="text1"/>
          <w:sz w:val="24"/>
          <w:szCs w:val="24"/>
        </w:rPr>
        <w:t>I</w:t>
      </w:r>
      <w:r w:rsidRPr="00BD7AD4">
        <w:rPr>
          <w:rFonts w:ascii="Arial" w:hAnsi="Arial" w:cs="Arial"/>
          <w:color w:val="000000" w:themeColor="text1"/>
          <w:sz w:val="24"/>
          <w:szCs w:val="24"/>
        </w:rPr>
        <w:t xml:space="preserve">t is the applicant’s responsibility to provide the Admissions </w:t>
      </w:r>
      <w:r w:rsidR="00DE681D" w:rsidRPr="00BD7AD4">
        <w:rPr>
          <w:rFonts w:ascii="Arial" w:hAnsi="Arial" w:cs="Arial"/>
          <w:color w:val="000000" w:themeColor="text1"/>
          <w:sz w:val="24"/>
          <w:szCs w:val="24"/>
        </w:rPr>
        <w:t>team</w:t>
      </w:r>
      <w:r w:rsidRPr="00BD7AD4">
        <w:rPr>
          <w:rFonts w:ascii="Arial" w:hAnsi="Arial" w:cs="Arial"/>
          <w:color w:val="000000" w:themeColor="text1"/>
          <w:sz w:val="24"/>
          <w:szCs w:val="24"/>
        </w:rPr>
        <w:t xml:space="preserve"> with evidence of the results of academic and English language</w:t>
      </w:r>
      <w:r w:rsidR="009A6A77" w:rsidRPr="00BD7AD4">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qualifications. </w:t>
      </w:r>
      <w:r w:rsidR="00D13B8E" w:rsidRPr="00BD7AD4">
        <w:rPr>
          <w:rFonts w:ascii="Arial" w:hAnsi="Arial" w:cs="Arial"/>
          <w:color w:val="000000" w:themeColor="text1"/>
          <w:sz w:val="24"/>
          <w:szCs w:val="24"/>
        </w:rPr>
        <w:t xml:space="preserve">The </w:t>
      </w:r>
      <w:r w:rsidR="00F43552" w:rsidRPr="00BD7AD4">
        <w:rPr>
          <w:rFonts w:ascii="Arial" w:hAnsi="Arial" w:cs="Arial"/>
          <w:color w:val="000000" w:themeColor="text1"/>
          <w:sz w:val="24"/>
          <w:szCs w:val="24"/>
        </w:rPr>
        <w:t>College</w:t>
      </w:r>
      <w:r w:rsidR="00D13B8E" w:rsidRPr="00BD7AD4">
        <w:rPr>
          <w:rFonts w:ascii="Arial" w:hAnsi="Arial" w:cs="Arial"/>
          <w:color w:val="000000" w:themeColor="text1"/>
          <w:sz w:val="24"/>
          <w:szCs w:val="24"/>
        </w:rPr>
        <w:t xml:space="preserve"> reserves the right not to confirm an applicant’s place if </w:t>
      </w:r>
      <w:r w:rsidR="00D826F5">
        <w:rPr>
          <w:rFonts w:ascii="Arial" w:hAnsi="Arial" w:cs="Arial"/>
          <w:color w:val="000000" w:themeColor="text1"/>
          <w:sz w:val="24"/>
          <w:szCs w:val="24"/>
        </w:rPr>
        <w:t>they do</w:t>
      </w:r>
      <w:r w:rsidR="00D13B8E" w:rsidRPr="00BD7AD4">
        <w:rPr>
          <w:rFonts w:ascii="Arial" w:hAnsi="Arial" w:cs="Arial"/>
          <w:color w:val="000000" w:themeColor="text1"/>
          <w:sz w:val="24"/>
          <w:szCs w:val="24"/>
        </w:rPr>
        <w:t xml:space="preserve"> not provide evidence of having met the conditions of </w:t>
      </w:r>
      <w:r w:rsidR="00D826F5">
        <w:rPr>
          <w:rFonts w:ascii="Arial" w:hAnsi="Arial" w:cs="Arial"/>
          <w:color w:val="000000" w:themeColor="text1"/>
          <w:sz w:val="24"/>
          <w:szCs w:val="24"/>
        </w:rPr>
        <w:t xml:space="preserve">their </w:t>
      </w:r>
      <w:r w:rsidR="00D13B8E" w:rsidRPr="00BD7AD4">
        <w:rPr>
          <w:rFonts w:ascii="Arial" w:hAnsi="Arial" w:cs="Arial"/>
          <w:color w:val="000000" w:themeColor="text1"/>
          <w:sz w:val="24"/>
          <w:szCs w:val="24"/>
        </w:rPr>
        <w:t>offer</w:t>
      </w:r>
      <w:r w:rsidR="00657BE2">
        <w:rPr>
          <w:rFonts w:ascii="Arial" w:hAnsi="Arial" w:cs="Arial"/>
          <w:color w:val="000000" w:themeColor="text1"/>
          <w:sz w:val="24"/>
          <w:szCs w:val="24"/>
        </w:rPr>
        <w:t>.</w:t>
      </w:r>
    </w:p>
    <w:p w14:paraId="5FCB97BB" w14:textId="77777777" w:rsidR="00D13B8E" w:rsidRPr="00BD7AD4" w:rsidRDefault="00D13B8E" w:rsidP="00D13B8E">
      <w:pPr>
        <w:spacing w:after="0" w:line="240" w:lineRule="auto"/>
        <w:ind w:left="720"/>
        <w:rPr>
          <w:rFonts w:ascii="Arial" w:hAnsi="Arial" w:cs="Arial"/>
          <w:color w:val="000000" w:themeColor="text1"/>
          <w:sz w:val="24"/>
          <w:szCs w:val="24"/>
        </w:rPr>
      </w:pPr>
    </w:p>
    <w:p w14:paraId="2088C33E" w14:textId="4A669A41" w:rsidR="00D13B8E" w:rsidRPr="00BD7AD4" w:rsidRDefault="0029046F" w:rsidP="00D13B8E">
      <w:pPr>
        <w:spacing w:after="0" w:line="240" w:lineRule="auto"/>
        <w:rPr>
          <w:rFonts w:ascii="Arial" w:hAnsi="Arial" w:cs="Arial"/>
          <w:b/>
          <w:color w:val="000000" w:themeColor="text1"/>
          <w:sz w:val="24"/>
          <w:szCs w:val="24"/>
        </w:rPr>
      </w:pPr>
      <w:r>
        <w:rPr>
          <w:rFonts w:ascii="Arial" w:hAnsi="Arial" w:cs="Arial"/>
          <w:color w:val="000000" w:themeColor="text1"/>
          <w:sz w:val="24"/>
          <w:szCs w:val="24"/>
        </w:rPr>
        <w:t>2</w:t>
      </w:r>
      <w:r w:rsidR="00C445FD">
        <w:rPr>
          <w:rFonts w:ascii="Arial" w:hAnsi="Arial" w:cs="Arial"/>
          <w:color w:val="000000" w:themeColor="text1"/>
          <w:sz w:val="24"/>
          <w:szCs w:val="24"/>
        </w:rPr>
        <w:t>9</w:t>
      </w:r>
      <w:r w:rsidR="00D13B8E" w:rsidRPr="00BD7AD4">
        <w:rPr>
          <w:rFonts w:ascii="Arial" w:hAnsi="Arial" w:cs="Arial"/>
          <w:color w:val="000000" w:themeColor="text1"/>
          <w:sz w:val="24"/>
          <w:szCs w:val="24"/>
        </w:rPr>
        <w:t>.</w:t>
      </w:r>
      <w:r w:rsidR="00D13B8E" w:rsidRPr="00BD7AD4">
        <w:rPr>
          <w:rFonts w:ascii="Arial" w:hAnsi="Arial" w:cs="Arial"/>
          <w:color w:val="000000" w:themeColor="text1"/>
          <w:sz w:val="24"/>
          <w:szCs w:val="24"/>
        </w:rPr>
        <w:tab/>
      </w:r>
      <w:r w:rsidR="00D13B8E" w:rsidRPr="00BD7AD4">
        <w:rPr>
          <w:rFonts w:ascii="Arial" w:hAnsi="Arial" w:cs="Arial"/>
          <w:b/>
          <w:color w:val="000000" w:themeColor="text1"/>
          <w:sz w:val="24"/>
          <w:szCs w:val="24"/>
        </w:rPr>
        <w:t>Verification of results</w:t>
      </w:r>
    </w:p>
    <w:p w14:paraId="39B6E0FD" w14:textId="77777777" w:rsidR="00D13B8E" w:rsidRPr="00BD7AD4" w:rsidRDefault="00D13B8E" w:rsidP="00D13B8E">
      <w:pPr>
        <w:spacing w:after="0" w:line="240" w:lineRule="auto"/>
        <w:rPr>
          <w:rFonts w:ascii="Arial" w:hAnsi="Arial" w:cs="Arial"/>
          <w:b/>
          <w:color w:val="000000" w:themeColor="text1"/>
          <w:sz w:val="24"/>
          <w:szCs w:val="24"/>
        </w:rPr>
      </w:pPr>
    </w:p>
    <w:p w14:paraId="30A12CC8" w14:textId="77777777" w:rsidR="00EE0B9F" w:rsidRDefault="00D13B8E" w:rsidP="00D826F5">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reserves the right to verify all results by receiving and checking original certificates prior to confirming an applicant’s place and/or permitting enrolment with 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w:t>
      </w:r>
      <w:r w:rsidR="00D826F5">
        <w:rPr>
          <w:rFonts w:ascii="Arial" w:hAnsi="Arial" w:cs="Arial"/>
          <w:color w:val="000000" w:themeColor="text1"/>
          <w:sz w:val="24"/>
          <w:szCs w:val="24"/>
        </w:rPr>
        <w:t xml:space="preserve"> </w:t>
      </w:r>
      <w:r w:rsidRPr="00BD7AD4">
        <w:rPr>
          <w:rFonts w:ascii="Arial" w:hAnsi="Arial" w:cs="Arial"/>
          <w:color w:val="000000" w:themeColor="text1"/>
          <w:sz w:val="24"/>
          <w:szCs w:val="24"/>
        </w:rPr>
        <w:t>English language test results will be verified with the qualification awarding body (</w:t>
      </w:r>
      <w:r w:rsidR="00D826F5">
        <w:rPr>
          <w:rFonts w:ascii="Arial" w:hAnsi="Arial" w:cs="Arial"/>
          <w:color w:val="000000" w:themeColor="text1"/>
          <w:sz w:val="24"/>
          <w:szCs w:val="24"/>
        </w:rPr>
        <w:t xml:space="preserve">e.g. </w:t>
      </w:r>
      <w:r w:rsidRPr="00BD7AD4">
        <w:rPr>
          <w:rFonts w:ascii="Arial" w:hAnsi="Arial" w:cs="Arial"/>
          <w:color w:val="000000" w:themeColor="text1"/>
          <w:sz w:val="24"/>
          <w:szCs w:val="24"/>
        </w:rPr>
        <w:t>IELTS, TOEFL).</w:t>
      </w:r>
    </w:p>
    <w:p w14:paraId="37E21DFB" w14:textId="77C69B50" w:rsidR="00D76846" w:rsidRDefault="00D76846" w:rsidP="00D826F5">
      <w:pPr>
        <w:spacing w:after="0" w:line="240" w:lineRule="auto"/>
        <w:ind w:left="720"/>
        <w:jc w:val="both"/>
        <w:rPr>
          <w:rFonts w:ascii="Arial" w:hAnsi="Arial" w:cs="Arial"/>
          <w:b/>
          <w:color w:val="000000" w:themeColor="text1"/>
          <w:sz w:val="24"/>
          <w:szCs w:val="24"/>
        </w:rPr>
      </w:pPr>
    </w:p>
    <w:p w14:paraId="78A4F860" w14:textId="1908AB46" w:rsidR="00D76846" w:rsidRPr="00BD7AD4" w:rsidRDefault="00C445FD" w:rsidP="00D826F5">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30</w:t>
      </w:r>
      <w:r w:rsidR="00D13B8E" w:rsidRPr="00BD7AD4">
        <w:rPr>
          <w:rFonts w:ascii="Arial" w:hAnsi="Arial" w:cs="Arial"/>
          <w:color w:val="000000" w:themeColor="text1"/>
          <w:sz w:val="24"/>
          <w:szCs w:val="24"/>
        </w:rPr>
        <w:t>.</w:t>
      </w:r>
      <w:r w:rsidR="00D76846" w:rsidRPr="00BD7AD4">
        <w:rPr>
          <w:rFonts w:ascii="Arial" w:hAnsi="Arial" w:cs="Arial"/>
          <w:color w:val="000000" w:themeColor="text1"/>
          <w:sz w:val="24"/>
          <w:szCs w:val="24"/>
        </w:rPr>
        <w:tab/>
      </w:r>
      <w:r w:rsidR="00D76846" w:rsidRPr="00BD7AD4">
        <w:rPr>
          <w:rFonts w:ascii="Arial" w:hAnsi="Arial" w:cs="Arial"/>
          <w:b/>
          <w:color w:val="000000" w:themeColor="text1"/>
          <w:sz w:val="24"/>
          <w:szCs w:val="24"/>
        </w:rPr>
        <w:t>Applicants holding CF offers</w:t>
      </w:r>
    </w:p>
    <w:p w14:paraId="6BD9850A" w14:textId="77777777" w:rsidR="00D76846" w:rsidRPr="00BD7AD4" w:rsidRDefault="00D76846" w:rsidP="00D826F5">
      <w:pPr>
        <w:spacing w:after="0" w:line="240" w:lineRule="auto"/>
        <w:jc w:val="both"/>
        <w:rPr>
          <w:rFonts w:ascii="Arial" w:hAnsi="Arial" w:cs="Arial"/>
          <w:b/>
          <w:color w:val="000000" w:themeColor="text1"/>
          <w:sz w:val="24"/>
          <w:szCs w:val="24"/>
        </w:rPr>
      </w:pPr>
    </w:p>
    <w:p w14:paraId="12D1CEBD" w14:textId="477C1D5F" w:rsidR="00D76846" w:rsidRPr="00BD7AD4" w:rsidRDefault="00D76846" w:rsidP="00D826F5">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00C445FD" w:rsidRPr="00F434B7">
        <w:rPr>
          <w:rFonts w:ascii="Arial" w:hAnsi="Arial" w:cs="Arial"/>
        </w:rPr>
        <w:t>On receipt of the applicant’s results the HE Admissions team check to see if the conditions of the offer have been met. Where they have, the place is confirmed and UCAS is informed that the applicant’s status is now Unconditional Firm (UF). Where the applicant’s results have fallen short of the conditions of the offer</w:t>
      </w:r>
      <w:r w:rsidR="00A80877" w:rsidRPr="00F434B7">
        <w:rPr>
          <w:rFonts w:ascii="Arial" w:hAnsi="Arial" w:cs="Arial"/>
        </w:rPr>
        <w:t xml:space="preserve">, the applicant’s place may be confirmed at the discretion of the </w:t>
      </w:r>
      <w:r w:rsidR="009F5651">
        <w:rPr>
          <w:rFonts w:ascii="Arial" w:hAnsi="Arial" w:cs="Arial"/>
        </w:rPr>
        <w:t>CMA Compliance &amp; Information Manager (HE)</w:t>
      </w:r>
      <w:r w:rsidR="00A80877" w:rsidRPr="00F434B7">
        <w:rPr>
          <w:rFonts w:ascii="Arial" w:hAnsi="Arial" w:cs="Arial"/>
        </w:rPr>
        <w:t xml:space="preserve"> &amp; </w:t>
      </w:r>
      <w:r w:rsidR="00F434B7" w:rsidRPr="00F434B7">
        <w:rPr>
          <w:rFonts w:ascii="Arial" w:hAnsi="Arial" w:cs="Arial"/>
        </w:rPr>
        <w:t>t</w:t>
      </w:r>
      <w:r w:rsidR="00A80877" w:rsidRPr="00F434B7">
        <w:rPr>
          <w:rFonts w:ascii="Arial" w:hAnsi="Arial" w:cs="Arial"/>
        </w:rPr>
        <w:t>he Programme Partnership Manager</w:t>
      </w:r>
      <w:r w:rsidR="00C445FD" w:rsidRPr="00F434B7">
        <w:rPr>
          <w:rFonts w:ascii="Arial" w:hAnsi="Arial" w:cs="Arial"/>
        </w:rPr>
        <w:t>.</w:t>
      </w:r>
      <w:r w:rsidRPr="00BD7AD4">
        <w:rPr>
          <w:rFonts w:ascii="Arial" w:hAnsi="Arial" w:cs="Arial"/>
          <w:color w:val="000000" w:themeColor="text1"/>
          <w:sz w:val="24"/>
          <w:szCs w:val="24"/>
        </w:rPr>
        <w:t xml:space="preserve"> </w:t>
      </w:r>
    </w:p>
    <w:p w14:paraId="2C759B09" w14:textId="503CBEC6" w:rsidR="00F434B7" w:rsidRPr="00BD7AD4" w:rsidRDefault="00F434B7" w:rsidP="00C5460A">
      <w:pPr>
        <w:spacing w:after="0" w:line="240" w:lineRule="auto"/>
        <w:rPr>
          <w:rFonts w:ascii="Arial" w:hAnsi="Arial" w:cs="Arial"/>
          <w:b/>
          <w:color w:val="000000" w:themeColor="text1"/>
          <w:sz w:val="24"/>
          <w:szCs w:val="24"/>
        </w:rPr>
      </w:pPr>
    </w:p>
    <w:p w14:paraId="0A23B546" w14:textId="3ED4BE6E" w:rsidR="00A80877" w:rsidRDefault="00A80877" w:rsidP="00A80877">
      <w:pPr>
        <w:pStyle w:val="Default"/>
        <w:rPr>
          <w:b/>
          <w:bCs/>
        </w:rPr>
      </w:pPr>
      <w:r w:rsidRPr="00A80877">
        <w:rPr>
          <w:color w:val="000000" w:themeColor="text1"/>
        </w:rPr>
        <w:t>31.</w:t>
      </w:r>
      <w:r w:rsidRPr="00A80877">
        <w:rPr>
          <w:color w:val="000000" w:themeColor="text1"/>
        </w:rPr>
        <w:tab/>
      </w:r>
      <w:r w:rsidRPr="00F434B7">
        <w:rPr>
          <w:b/>
          <w:bCs/>
        </w:rPr>
        <w:t xml:space="preserve">Applicants holding CI offers </w:t>
      </w:r>
    </w:p>
    <w:p w14:paraId="365C7F8A" w14:textId="77777777" w:rsidR="00A80877" w:rsidRPr="00F434B7" w:rsidRDefault="00A80877" w:rsidP="00A80877">
      <w:pPr>
        <w:pStyle w:val="Default"/>
      </w:pPr>
    </w:p>
    <w:p w14:paraId="481AA95B" w14:textId="461D03BC" w:rsidR="009E7F03" w:rsidRDefault="00A80877" w:rsidP="00F434B7">
      <w:pPr>
        <w:spacing w:after="0" w:line="240" w:lineRule="auto"/>
        <w:ind w:left="720"/>
        <w:rPr>
          <w:rFonts w:ascii="Arial" w:hAnsi="Arial" w:cs="Arial"/>
          <w:sz w:val="24"/>
          <w:szCs w:val="23"/>
        </w:rPr>
      </w:pPr>
      <w:r w:rsidRPr="00F434B7">
        <w:rPr>
          <w:rFonts w:ascii="Arial" w:hAnsi="Arial" w:cs="Arial"/>
          <w:sz w:val="24"/>
          <w:szCs w:val="23"/>
        </w:rPr>
        <w:t>The confirmation process for applicants holding CI offers is the same as for applicants holding CF offers. However, where the place is confirmed UCAS is informed that the applicant’s status is now Unconditional Insurance (UI). Applicants whose status is UI only become UF where their first choice University (their original CF choice) rejects them at Confirmation.</w:t>
      </w:r>
    </w:p>
    <w:p w14:paraId="6225187D" w14:textId="77777777" w:rsidR="00A80877" w:rsidRPr="00A80877" w:rsidRDefault="00A80877" w:rsidP="00F434B7">
      <w:pPr>
        <w:spacing w:after="0" w:line="240" w:lineRule="auto"/>
        <w:ind w:left="720"/>
        <w:rPr>
          <w:rFonts w:ascii="Arial" w:hAnsi="Arial" w:cs="Arial"/>
          <w:color w:val="000000" w:themeColor="text1"/>
          <w:sz w:val="24"/>
          <w:szCs w:val="24"/>
        </w:rPr>
      </w:pPr>
    </w:p>
    <w:p w14:paraId="41DFD8FB" w14:textId="77777777" w:rsidR="00313E15" w:rsidRPr="00BD7AD4" w:rsidRDefault="00313E15" w:rsidP="00EE0B9F">
      <w:pPr>
        <w:spacing w:after="0" w:line="240" w:lineRule="auto"/>
        <w:ind w:left="720" w:hanging="720"/>
        <w:jc w:val="both"/>
        <w:rPr>
          <w:rFonts w:ascii="Arial" w:hAnsi="Arial" w:cs="Arial"/>
          <w:color w:val="000000" w:themeColor="text1"/>
          <w:sz w:val="24"/>
          <w:szCs w:val="24"/>
        </w:rPr>
      </w:pPr>
    </w:p>
    <w:p w14:paraId="4393F59E" w14:textId="27496682" w:rsidR="006E3AC9" w:rsidRPr="00BD7AD4" w:rsidRDefault="00A80877" w:rsidP="00EE0B9F">
      <w:pPr>
        <w:spacing w:after="0" w:line="240" w:lineRule="auto"/>
        <w:ind w:left="720" w:hanging="720"/>
        <w:jc w:val="both"/>
        <w:rPr>
          <w:rFonts w:ascii="Arial" w:hAnsi="Arial" w:cs="Arial"/>
          <w:b/>
          <w:color w:val="000000" w:themeColor="text1"/>
          <w:sz w:val="24"/>
          <w:szCs w:val="24"/>
        </w:rPr>
      </w:pPr>
      <w:r>
        <w:rPr>
          <w:rFonts w:ascii="Arial" w:hAnsi="Arial" w:cs="Arial"/>
          <w:color w:val="000000" w:themeColor="text1"/>
          <w:sz w:val="24"/>
          <w:szCs w:val="24"/>
        </w:rPr>
        <w:t>32</w:t>
      </w:r>
      <w:r w:rsidR="002030DE" w:rsidRPr="00BD7AD4">
        <w:rPr>
          <w:rFonts w:ascii="Arial" w:hAnsi="Arial" w:cs="Arial"/>
          <w:color w:val="000000" w:themeColor="text1"/>
          <w:sz w:val="24"/>
          <w:szCs w:val="24"/>
        </w:rPr>
        <w:t>.</w:t>
      </w:r>
      <w:r w:rsidR="006E3AC9" w:rsidRPr="00BD7AD4">
        <w:rPr>
          <w:rFonts w:ascii="Arial" w:hAnsi="Arial" w:cs="Arial"/>
          <w:b/>
          <w:color w:val="000000" w:themeColor="text1"/>
          <w:sz w:val="24"/>
          <w:szCs w:val="24"/>
        </w:rPr>
        <w:tab/>
        <w:t>Communication of Confirmation Decisions</w:t>
      </w:r>
    </w:p>
    <w:p w14:paraId="1E427F79" w14:textId="77777777" w:rsidR="006E3AC9" w:rsidRPr="00BD7AD4" w:rsidRDefault="006E3AC9" w:rsidP="00EE0B9F">
      <w:pPr>
        <w:spacing w:after="0" w:line="240" w:lineRule="auto"/>
        <w:ind w:left="720" w:hanging="720"/>
        <w:jc w:val="both"/>
        <w:rPr>
          <w:rFonts w:ascii="Arial" w:hAnsi="Arial" w:cs="Arial"/>
          <w:b/>
          <w:color w:val="000000" w:themeColor="text1"/>
          <w:sz w:val="24"/>
          <w:szCs w:val="24"/>
        </w:rPr>
      </w:pPr>
    </w:p>
    <w:p w14:paraId="78210CF6" w14:textId="1C8E2EB2" w:rsidR="00496137" w:rsidRDefault="006E3AC9" w:rsidP="00EE0B9F">
      <w:pPr>
        <w:spacing w:after="12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All applicants holding CF </w:t>
      </w:r>
      <w:r w:rsidR="00A80877">
        <w:rPr>
          <w:rFonts w:ascii="Arial" w:hAnsi="Arial" w:cs="Arial"/>
          <w:color w:val="000000" w:themeColor="text1"/>
          <w:sz w:val="24"/>
          <w:szCs w:val="24"/>
        </w:rPr>
        <w:t xml:space="preserve">or CI </w:t>
      </w:r>
      <w:r w:rsidRPr="00BD7AD4">
        <w:rPr>
          <w:rFonts w:ascii="Arial" w:hAnsi="Arial" w:cs="Arial"/>
          <w:color w:val="000000" w:themeColor="text1"/>
          <w:sz w:val="24"/>
          <w:szCs w:val="24"/>
        </w:rPr>
        <w:t xml:space="preserve">offers are informed of 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’s confirmation decision </w:t>
      </w:r>
      <w:r w:rsidR="00175BF4" w:rsidRPr="00BD7AD4">
        <w:rPr>
          <w:rFonts w:ascii="Arial" w:hAnsi="Arial" w:cs="Arial"/>
          <w:color w:val="000000" w:themeColor="text1"/>
          <w:sz w:val="24"/>
          <w:szCs w:val="24"/>
        </w:rPr>
        <w:t xml:space="preserve">via </w:t>
      </w:r>
      <w:r w:rsidR="00A80877">
        <w:rPr>
          <w:rFonts w:ascii="Arial" w:hAnsi="Arial" w:cs="Arial"/>
          <w:color w:val="000000" w:themeColor="text1"/>
          <w:sz w:val="24"/>
          <w:szCs w:val="24"/>
        </w:rPr>
        <w:t>UCAS Track</w:t>
      </w:r>
      <w:r w:rsidRPr="00BD7AD4">
        <w:rPr>
          <w:rFonts w:ascii="Arial" w:hAnsi="Arial" w:cs="Arial"/>
          <w:color w:val="000000" w:themeColor="text1"/>
          <w:sz w:val="24"/>
          <w:szCs w:val="24"/>
        </w:rPr>
        <w:t>, regardless of whether they have succ</w:t>
      </w:r>
      <w:r w:rsidR="00471AFF" w:rsidRPr="00BD7AD4">
        <w:rPr>
          <w:rFonts w:ascii="Arial" w:hAnsi="Arial" w:cs="Arial"/>
          <w:color w:val="000000" w:themeColor="text1"/>
          <w:sz w:val="24"/>
          <w:szCs w:val="24"/>
        </w:rPr>
        <w:t>essfully secured a place or not</w:t>
      </w:r>
      <w:r w:rsidR="00E9401A" w:rsidRPr="00BD7AD4">
        <w:rPr>
          <w:rFonts w:ascii="Arial" w:hAnsi="Arial" w:cs="Arial"/>
          <w:color w:val="000000" w:themeColor="text1"/>
          <w:sz w:val="24"/>
          <w:szCs w:val="24"/>
        </w:rPr>
        <w:t>.</w:t>
      </w:r>
      <w:r w:rsidR="00596B69">
        <w:rPr>
          <w:rFonts w:ascii="Arial" w:hAnsi="Arial" w:cs="Arial"/>
          <w:color w:val="000000" w:themeColor="text1"/>
          <w:sz w:val="24"/>
          <w:szCs w:val="24"/>
        </w:rPr>
        <w:t xml:space="preserve"> </w:t>
      </w:r>
    </w:p>
    <w:p w14:paraId="3791012D" w14:textId="77777777" w:rsidR="003E27BA" w:rsidRDefault="003E27BA" w:rsidP="00EE0B9F">
      <w:pPr>
        <w:spacing w:after="120" w:line="240" w:lineRule="auto"/>
        <w:ind w:left="720"/>
        <w:jc w:val="both"/>
        <w:rPr>
          <w:rFonts w:ascii="Arial" w:hAnsi="Arial" w:cs="Arial"/>
          <w:color w:val="000000" w:themeColor="text1"/>
          <w:sz w:val="24"/>
          <w:szCs w:val="24"/>
        </w:rPr>
      </w:pPr>
    </w:p>
    <w:p w14:paraId="17564D9F" w14:textId="6CBCB0EF" w:rsidR="00EE0B9F" w:rsidRDefault="00A80877" w:rsidP="00EE0B9F">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33</w:t>
      </w:r>
      <w:r w:rsidR="00EE0B9F">
        <w:rPr>
          <w:rFonts w:ascii="Arial" w:hAnsi="Arial" w:cs="Arial"/>
          <w:color w:val="000000" w:themeColor="text1"/>
          <w:sz w:val="24"/>
          <w:szCs w:val="24"/>
        </w:rPr>
        <w:t>.</w:t>
      </w:r>
      <w:r w:rsidR="00EE0B9F">
        <w:rPr>
          <w:rFonts w:ascii="Arial" w:hAnsi="Arial" w:cs="Arial"/>
          <w:color w:val="000000" w:themeColor="text1"/>
          <w:sz w:val="24"/>
          <w:szCs w:val="24"/>
        </w:rPr>
        <w:tab/>
      </w:r>
      <w:r w:rsidR="00EE0B9F" w:rsidRPr="001C3334">
        <w:rPr>
          <w:rFonts w:ascii="Arial" w:hAnsi="Arial" w:cs="Arial"/>
          <w:b/>
          <w:color w:val="000000" w:themeColor="text1"/>
          <w:sz w:val="24"/>
          <w:szCs w:val="24"/>
        </w:rPr>
        <w:t>Students requiring a Visa</w:t>
      </w:r>
    </w:p>
    <w:p w14:paraId="64EC96B7" w14:textId="2A9A0960" w:rsidR="00EE0B9F" w:rsidRPr="00BD7AD4" w:rsidRDefault="00EE0B9F" w:rsidP="00EE0B9F">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Where an applicant requires a Tier 4 visa to study in the UK, confirmation of their </w:t>
      </w:r>
      <w:r>
        <w:rPr>
          <w:rFonts w:ascii="Arial" w:hAnsi="Arial" w:cs="Arial"/>
          <w:color w:val="000000" w:themeColor="text1"/>
          <w:sz w:val="24"/>
          <w:szCs w:val="24"/>
        </w:rPr>
        <w:tab/>
        <w:t xml:space="preserve">place will be subject to compliance with relevant aspects of Tier 4 policy. </w:t>
      </w:r>
    </w:p>
    <w:p w14:paraId="26FB2890" w14:textId="77777777" w:rsidR="00E9401A" w:rsidRDefault="00E9401A" w:rsidP="00E9401A">
      <w:pPr>
        <w:spacing w:after="120" w:line="240" w:lineRule="auto"/>
        <w:ind w:left="720"/>
        <w:rPr>
          <w:rFonts w:ascii="Arial" w:hAnsi="Arial" w:cs="Arial"/>
          <w:b/>
          <w:color w:val="000000" w:themeColor="text1"/>
          <w:sz w:val="24"/>
          <w:szCs w:val="24"/>
        </w:rPr>
      </w:pPr>
    </w:p>
    <w:p w14:paraId="2FC10D6A" w14:textId="77777777" w:rsidR="00EE0B9F" w:rsidRPr="00BD7AD4" w:rsidRDefault="00EE0B9F" w:rsidP="00EE0B9F">
      <w:pPr>
        <w:spacing w:after="0" w:line="240" w:lineRule="auto"/>
        <w:rPr>
          <w:rFonts w:ascii="Arial" w:hAnsi="Arial" w:cs="Arial"/>
          <w:color w:val="000000" w:themeColor="text1"/>
          <w:sz w:val="24"/>
          <w:szCs w:val="24"/>
        </w:rPr>
      </w:pPr>
      <w:r w:rsidRPr="00BD7AD4">
        <w:rPr>
          <w:rFonts w:ascii="Arial" w:hAnsi="Arial" w:cs="Arial"/>
          <w:b/>
          <w:color w:val="000000" w:themeColor="text1"/>
          <w:sz w:val="24"/>
          <w:szCs w:val="24"/>
        </w:rPr>
        <w:t>COMPLAINTS AND APPEALS</w:t>
      </w:r>
    </w:p>
    <w:p w14:paraId="1C2C6829" w14:textId="7638809E" w:rsidR="00EE0B9F" w:rsidRDefault="00EE0B9F" w:rsidP="00EE0B9F">
      <w:pPr>
        <w:spacing w:after="0" w:line="240" w:lineRule="auto"/>
        <w:rPr>
          <w:rFonts w:ascii="Arial" w:hAnsi="Arial" w:cs="Arial"/>
          <w:color w:val="000000" w:themeColor="text1"/>
          <w:sz w:val="24"/>
          <w:szCs w:val="24"/>
        </w:rPr>
      </w:pPr>
    </w:p>
    <w:p w14:paraId="70AB2BCD" w14:textId="4C4B6978" w:rsidR="00EA44AA" w:rsidRPr="00B64B57" w:rsidRDefault="00EA44AA" w:rsidP="00EE0B9F">
      <w:pPr>
        <w:spacing w:after="0" w:line="240" w:lineRule="auto"/>
        <w:rPr>
          <w:rFonts w:ascii="Arial" w:hAnsi="Arial" w:cs="Arial"/>
          <w:sz w:val="24"/>
          <w:szCs w:val="24"/>
        </w:rPr>
      </w:pPr>
      <w:r w:rsidRPr="00B64B57">
        <w:rPr>
          <w:rFonts w:ascii="Arial" w:hAnsi="Arial" w:cs="Arial"/>
          <w:sz w:val="24"/>
          <w:szCs w:val="24"/>
        </w:rPr>
        <w:t>All Complaints &amp; Appeals will be dealt with under the UEA Recruitment, Selection and Admissions Appeals and Complaints Policy and Procedure</w:t>
      </w:r>
    </w:p>
    <w:p w14:paraId="1C285EC2" w14:textId="77777777" w:rsidR="00EE0B9F" w:rsidRPr="00BD7AD4" w:rsidRDefault="00EE0B9F" w:rsidP="00EE0B9F">
      <w:pPr>
        <w:spacing w:after="0" w:line="240" w:lineRule="auto"/>
        <w:rPr>
          <w:rFonts w:ascii="Arial" w:hAnsi="Arial" w:cs="Arial"/>
          <w:b/>
          <w:color w:val="000000" w:themeColor="text1"/>
          <w:sz w:val="24"/>
          <w:szCs w:val="24"/>
        </w:rPr>
      </w:pPr>
    </w:p>
    <w:p w14:paraId="52391435" w14:textId="77777777" w:rsidR="00496137" w:rsidRPr="00BD7AD4" w:rsidRDefault="00496137" w:rsidP="00C5460A">
      <w:pPr>
        <w:spacing w:after="0" w:line="240" w:lineRule="auto"/>
        <w:rPr>
          <w:rFonts w:ascii="Arial" w:hAnsi="Arial" w:cs="Arial"/>
          <w:b/>
          <w:color w:val="000000" w:themeColor="text1"/>
          <w:sz w:val="24"/>
          <w:szCs w:val="24"/>
        </w:rPr>
      </w:pPr>
    </w:p>
    <w:p w14:paraId="72C90546" w14:textId="77777777" w:rsidR="00496137" w:rsidRPr="00BD7AD4" w:rsidRDefault="002030DE"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DATA PROTECTION AND COMMUNICATION WITH THIRD PARTIES</w:t>
      </w:r>
    </w:p>
    <w:p w14:paraId="24DC4E56" w14:textId="77777777" w:rsidR="00F014C7" w:rsidRPr="00BD7AD4" w:rsidRDefault="00F014C7" w:rsidP="00C5460A">
      <w:pPr>
        <w:spacing w:after="0" w:line="240" w:lineRule="auto"/>
        <w:rPr>
          <w:rFonts w:ascii="Arial" w:hAnsi="Arial" w:cs="Arial"/>
          <w:b/>
          <w:color w:val="000000" w:themeColor="text1"/>
          <w:sz w:val="24"/>
          <w:szCs w:val="24"/>
        </w:rPr>
      </w:pPr>
    </w:p>
    <w:p w14:paraId="32B5EF1E" w14:textId="5BF482B9" w:rsidR="00F014C7" w:rsidRDefault="00F014C7" w:rsidP="00C5460A">
      <w:pPr>
        <w:spacing w:after="0" w:line="240" w:lineRule="auto"/>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9C4C04" w:rsidRPr="00BD7AD4">
        <w:rPr>
          <w:rFonts w:ascii="Arial" w:hAnsi="Arial" w:cs="Arial"/>
          <w:color w:val="000000" w:themeColor="text1"/>
          <w:sz w:val="24"/>
          <w:szCs w:val="24"/>
        </w:rPr>
        <w:t>Information Services team</w:t>
      </w:r>
      <w:r w:rsidRPr="00BD7AD4">
        <w:rPr>
          <w:rFonts w:ascii="Arial" w:hAnsi="Arial" w:cs="Arial"/>
          <w:color w:val="000000" w:themeColor="text1"/>
          <w:sz w:val="24"/>
          <w:szCs w:val="24"/>
        </w:rPr>
        <w:t xml:space="preserve"> aims to operate in compliance with data protection legislation and good records management practice. Applicants’ data is treated as confidential by all staff involved in the admissions process and is not divulged unnecessarily or inappropriately. In accordance with </w:t>
      </w:r>
      <w:r w:rsidR="009C4C04"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policy, staff involved in admissions communicate only with applicants themselves, unless the applicant has given express permission for </w:t>
      </w:r>
      <w:r w:rsidR="005B13F9">
        <w:rPr>
          <w:rFonts w:ascii="Arial" w:hAnsi="Arial" w:cs="Arial"/>
          <w:color w:val="000000" w:themeColor="text1"/>
          <w:sz w:val="24"/>
          <w:szCs w:val="24"/>
        </w:rPr>
        <w:t>a third party to communicate on his/her</w:t>
      </w:r>
      <w:r w:rsidRPr="00BD7AD4">
        <w:rPr>
          <w:rFonts w:ascii="Arial" w:hAnsi="Arial" w:cs="Arial"/>
          <w:color w:val="000000" w:themeColor="text1"/>
          <w:sz w:val="24"/>
          <w:szCs w:val="24"/>
        </w:rPr>
        <w:t xml:space="preserve"> behalf. Third parties may be parents, teachers, advisers or agents acting on behalf of applicants.</w:t>
      </w:r>
    </w:p>
    <w:p w14:paraId="49CAEE76" w14:textId="77777777" w:rsidR="005B13F9" w:rsidRDefault="005B13F9" w:rsidP="00C5460A">
      <w:pPr>
        <w:spacing w:after="0" w:line="240" w:lineRule="auto"/>
        <w:rPr>
          <w:rFonts w:ascii="Arial" w:hAnsi="Arial" w:cs="Arial"/>
          <w:color w:val="000000" w:themeColor="text1"/>
          <w:sz w:val="24"/>
          <w:szCs w:val="24"/>
        </w:rPr>
      </w:pPr>
    </w:p>
    <w:p w14:paraId="08A31C62" w14:textId="77777777" w:rsidR="00F014C7" w:rsidRPr="00BD7AD4" w:rsidRDefault="00F014C7" w:rsidP="00C5460A">
      <w:pPr>
        <w:spacing w:after="0" w:line="240" w:lineRule="auto"/>
        <w:rPr>
          <w:rFonts w:ascii="Arial" w:hAnsi="Arial" w:cs="Arial"/>
          <w:b/>
          <w:color w:val="000000" w:themeColor="text1"/>
          <w:sz w:val="24"/>
          <w:szCs w:val="24"/>
        </w:rPr>
      </w:pPr>
    </w:p>
    <w:p w14:paraId="79341BD6" w14:textId="77777777" w:rsidR="00EA1BB0" w:rsidRPr="00BD7AD4" w:rsidRDefault="00E93EC5" w:rsidP="002030DE">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SECTION 4</w:t>
      </w:r>
      <w:r w:rsidR="002030DE" w:rsidRPr="00BD7AD4">
        <w:rPr>
          <w:rFonts w:ascii="Arial" w:hAnsi="Arial" w:cs="Arial"/>
          <w:b/>
          <w:color w:val="000000" w:themeColor="text1"/>
          <w:sz w:val="24"/>
          <w:szCs w:val="24"/>
        </w:rPr>
        <w:t xml:space="preserve"> - ENROLMENT AND INDUCTION </w:t>
      </w:r>
    </w:p>
    <w:p w14:paraId="5F1CD268" w14:textId="77777777" w:rsidR="00EA1BB0" w:rsidRPr="00BD7AD4" w:rsidRDefault="00EA1BB0" w:rsidP="00EA1BB0">
      <w:pPr>
        <w:spacing w:after="0" w:line="240" w:lineRule="auto"/>
        <w:ind w:left="709" w:hanging="709"/>
        <w:rPr>
          <w:rFonts w:ascii="Arial" w:hAnsi="Arial" w:cs="Arial"/>
          <w:color w:val="000000" w:themeColor="text1"/>
          <w:sz w:val="24"/>
          <w:szCs w:val="24"/>
        </w:rPr>
      </w:pPr>
    </w:p>
    <w:p w14:paraId="6FC0CEBF" w14:textId="77777777" w:rsidR="003C0C63" w:rsidRPr="00BD7AD4" w:rsidRDefault="00DC479C" w:rsidP="005B13F9">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664603"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aims to provide a comprehensive academic and pastoral induction programme in order to support the transition of applicants to </w:t>
      </w:r>
      <w:r w:rsidR="008F40F6" w:rsidRPr="00BD7AD4">
        <w:rPr>
          <w:rFonts w:ascii="Arial" w:hAnsi="Arial" w:cs="Arial"/>
          <w:color w:val="000000" w:themeColor="text1"/>
          <w:sz w:val="24"/>
          <w:szCs w:val="24"/>
        </w:rPr>
        <w:t xml:space="preserve">registered </w:t>
      </w:r>
      <w:r w:rsidRPr="00BD7AD4">
        <w:rPr>
          <w:rFonts w:ascii="Arial" w:hAnsi="Arial" w:cs="Arial"/>
          <w:color w:val="000000" w:themeColor="text1"/>
          <w:sz w:val="24"/>
          <w:szCs w:val="24"/>
        </w:rPr>
        <w:t xml:space="preserve">students at the end of the admissions process. </w:t>
      </w:r>
      <w:r w:rsidR="00505519" w:rsidRPr="00BD7AD4">
        <w:rPr>
          <w:rFonts w:ascii="Arial" w:hAnsi="Arial" w:cs="Arial"/>
          <w:color w:val="000000" w:themeColor="text1"/>
          <w:sz w:val="24"/>
          <w:szCs w:val="24"/>
        </w:rPr>
        <w:t xml:space="preserve">Before arrival at the </w:t>
      </w:r>
      <w:r w:rsidR="00664603" w:rsidRPr="00BD7AD4">
        <w:rPr>
          <w:rFonts w:ascii="Arial" w:hAnsi="Arial" w:cs="Arial"/>
          <w:color w:val="000000" w:themeColor="text1"/>
          <w:sz w:val="24"/>
          <w:szCs w:val="24"/>
        </w:rPr>
        <w:t>College</w:t>
      </w:r>
      <w:r w:rsidR="00505519" w:rsidRPr="00BD7AD4">
        <w:rPr>
          <w:rFonts w:ascii="Arial" w:hAnsi="Arial" w:cs="Arial"/>
          <w:color w:val="000000" w:themeColor="text1"/>
          <w:sz w:val="24"/>
          <w:szCs w:val="24"/>
        </w:rPr>
        <w:t xml:space="preserve"> applicants are provided with information about registration </w:t>
      </w:r>
      <w:r w:rsidR="00664603" w:rsidRPr="00BD7AD4">
        <w:rPr>
          <w:rFonts w:ascii="Arial" w:hAnsi="Arial" w:cs="Arial"/>
          <w:color w:val="000000" w:themeColor="text1"/>
          <w:sz w:val="24"/>
          <w:szCs w:val="24"/>
        </w:rPr>
        <w:t xml:space="preserve">and enrolment </w:t>
      </w:r>
      <w:r w:rsidR="00505519" w:rsidRPr="00BD7AD4">
        <w:rPr>
          <w:rFonts w:ascii="Arial" w:hAnsi="Arial" w:cs="Arial"/>
          <w:color w:val="000000" w:themeColor="text1"/>
          <w:sz w:val="24"/>
          <w:szCs w:val="24"/>
        </w:rPr>
        <w:t xml:space="preserve">with the </w:t>
      </w:r>
      <w:r w:rsidR="00664603" w:rsidRPr="00BD7AD4">
        <w:rPr>
          <w:rFonts w:ascii="Arial" w:hAnsi="Arial" w:cs="Arial"/>
          <w:color w:val="000000" w:themeColor="text1"/>
          <w:sz w:val="24"/>
          <w:szCs w:val="24"/>
        </w:rPr>
        <w:t>College</w:t>
      </w:r>
      <w:r w:rsidR="00505519" w:rsidRPr="00BD7AD4">
        <w:rPr>
          <w:rFonts w:ascii="Arial" w:hAnsi="Arial" w:cs="Arial"/>
          <w:color w:val="000000" w:themeColor="text1"/>
          <w:sz w:val="24"/>
          <w:szCs w:val="24"/>
        </w:rPr>
        <w:t xml:space="preserve"> and induction activities. This will </w:t>
      </w:r>
      <w:r w:rsidR="00835515" w:rsidRPr="00BD7AD4">
        <w:rPr>
          <w:rFonts w:ascii="Arial" w:hAnsi="Arial" w:cs="Arial"/>
          <w:color w:val="000000" w:themeColor="text1"/>
          <w:sz w:val="24"/>
          <w:szCs w:val="24"/>
        </w:rPr>
        <w:t>normally</w:t>
      </w:r>
      <w:r w:rsidR="00505519" w:rsidRPr="00BD7AD4">
        <w:rPr>
          <w:rFonts w:ascii="Arial" w:hAnsi="Arial" w:cs="Arial"/>
          <w:color w:val="000000" w:themeColor="text1"/>
          <w:sz w:val="24"/>
          <w:szCs w:val="24"/>
        </w:rPr>
        <w:t xml:space="preserve"> include</w:t>
      </w:r>
      <w:r w:rsidR="003C0C63" w:rsidRPr="00BD7AD4">
        <w:rPr>
          <w:rFonts w:ascii="Arial" w:hAnsi="Arial" w:cs="Arial"/>
          <w:color w:val="000000" w:themeColor="text1"/>
          <w:sz w:val="24"/>
          <w:szCs w:val="24"/>
        </w:rPr>
        <w:t>:</w:t>
      </w:r>
      <w:r w:rsidR="00505519" w:rsidRPr="00BD7AD4">
        <w:rPr>
          <w:rFonts w:ascii="Arial" w:hAnsi="Arial" w:cs="Arial"/>
          <w:color w:val="000000" w:themeColor="text1"/>
          <w:sz w:val="24"/>
          <w:szCs w:val="24"/>
        </w:rPr>
        <w:t xml:space="preserve"> information about events provided by </w:t>
      </w:r>
      <w:r w:rsidR="00E9401A" w:rsidRPr="00BD7AD4">
        <w:rPr>
          <w:rFonts w:ascii="Arial" w:hAnsi="Arial" w:cs="Arial"/>
          <w:color w:val="000000" w:themeColor="text1"/>
          <w:sz w:val="24"/>
          <w:szCs w:val="24"/>
        </w:rPr>
        <w:t>departments</w:t>
      </w:r>
      <w:r w:rsidR="003C0C63" w:rsidRPr="00BD7AD4">
        <w:rPr>
          <w:rFonts w:ascii="Arial" w:hAnsi="Arial" w:cs="Arial"/>
          <w:color w:val="000000" w:themeColor="text1"/>
          <w:sz w:val="24"/>
          <w:szCs w:val="24"/>
        </w:rPr>
        <w:t xml:space="preserve"> and the Student</w:t>
      </w:r>
      <w:r w:rsidR="00664603" w:rsidRPr="00BD7AD4">
        <w:rPr>
          <w:rFonts w:ascii="Arial" w:hAnsi="Arial" w:cs="Arial"/>
          <w:color w:val="000000" w:themeColor="text1"/>
          <w:sz w:val="24"/>
          <w:szCs w:val="24"/>
        </w:rPr>
        <w:t xml:space="preserve"> </w:t>
      </w:r>
      <w:r w:rsidR="00E9401A" w:rsidRPr="00BD7AD4">
        <w:rPr>
          <w:rFonts w:ascii="Arial" w:hAnsi="Arial" w:cs="Arial"/>
          <w:color w:val="000000" w:themeColor="text1"/>
          <w:sz w:val="24"/>
          <w:szCs w:val="24"/>
        </w:rPr>
        <w:t>Union</w:t>
      </w:r>
      <w:r w:rsidR="003C0C63" w:rsidRPr="00BD7AD4">
        <w:rPr>
          <w:rFonts w:ascii="Arial" w:hAnsi="Arial" w:cs="Arial"/>
          <w:color w:val="000000" w:themeColor="text1"/>
          <w:sz w:val="24"/>
          <w:szCs w:val="24"/>
        </w:rPr>
        <w:t>;</w:t>
      </w:r>
      <w:r w:rsidR="00505519" w:rsidRPr="00BD7AD4">
        <w:rPr>
          <w:rFonts w:ascii="Arial" w:hAnsi="Arial" w:cs="Arial"/>
          <w:color w:val="000000" w:themeColor="text1"/>
          <w:sz w:val="24"/>
          <w:szCs w:val="24"/>
        </w:rPr>
        <w:t xml:space="preserve"> services provided by </w:t>
      </w:r>
      <w:r w:rsidR="00D5073E" w:rsidRPr="00BD7AD4">
        <w:rPr>
          <w:rFonts w:ascii="Arial" w:hAnsi="Arial" w:cs="Arial"/>
          <w:color w:val="000000" w:themeColor="text1"/>
          <w:sz w:val="24"/>
          <w:szCs w:val="24"/>
        </w:rPr>
        <w:t>Student S</w:t>
      </w:r>
      <w:r w:rsidR="00E9401A" w:rsidRPr="00BD7AD4">
        <w:rPr>
          <w:rFonts w:ascii="Arial" w:hAnsi="Arial" w:cs="Arial"/>
          <w:color w:val="000000" w:themeColor="text1"/>
          <w:sz w:val="24"/>
          <w:szCs w:val="24"/>
        </w:rPr>
        <w:t>upport</w:t>
      </w:r>
      <w:r w:rsidR="003C0C63" w:rsidRPr="00BD7AD4">
        <w:rPr>
          <w:rFonts w:ascii="Arial" w:hAnsi="Arial" w:cs="Arial"/>
          <w:color w:val="000000" w:themeColor="text1"/>
          <w:sz w:val="24"/>
          <w:szCs w:val="24"/>
        </w:rPr>
        <w:t>;</w:t>
      </w:r>
      <w:r w:rsidR="00505519" w:rsidRPr="00BD7AD4">
        <w:rPr>
          <w:rFonts w:ascii="Arial" w:hAnsi="Arial" w:cs="Arial"/>
          <w:color w:val="000000" w:themeColor="text1"/>
          <w:sz w:val="24"/>
          <w:szCs w:val="24"/>
        </w:rPr>
        <w:t xml:space="preserve"> </w:t>
      </w:r>
      <w:r w:rsidR="008F40F6" w:rsidRPr="00BD7AD4">
        <w:rPr>
          <w:rFonts w:ascii="Arial" w:hAnsi="Arial" w:cs="Arial"/>
          <w:color w:val="000000" w:themeColor="text1"/>
          <w:sz w:val="24"/>
          <w:szCs w:val="24"/>
        </w:rPr>
        <w:t>and</w:t>
      </w:r>
      <w:r w:rsidR="00505519" w:rsidRPr="00BD7AD4">
        <w:rPr>
          <w:rFonts w:ascii="Arial" w:hAnsi="Arial" w:cs="Arial"/>
          <w:color w:val="000000" w:themeColor="text1"/>
          <w:sz w:val="24"/>
          <w:szCs w:val="24"/>
        </w:rPr>
        <w:t xml:space="preserve"> </w:t>
      </w:r>
      <w:r w:rsidR="008F40F6" w:rsidRPr="00BD7AD4">
        <w:rPr>
          <w:rFonts w:ascii="Arial" w:hAnsi="Arial" w:cs="Arial"/>
          <w:color w:val="000000" w:themeColor="text1"/>
          <w:sz w:val="24"/>
          <w:szCs w:val="24"/>
        </w:rPr>
        <w:t xml:space="preserve">general study skills provision, as well as </w:t>
      </w:r>
      <w:r w:rsidR="00505519" w:rsidRPr="00BD7AD4">
        <w:rPr>
          <w:rFonts w:ascii="Arial" w:hAnsi="Arial" w:cs="Arial"/>
          <w:color w:val="000000" w:themeColor="text1"/>
          <w:sz w:val="24"/>
          <w:szCs w:val="24"/>
        </w:rPr>
        <w:t>information about good practice in academic</w:t>
      </w:r>
      <w:r w:rsidR="003C0C63" w:rsidRPr="00BD7AD4">
        <w:rPr>
          <w:rFonts w:ascii="Arial" w:hAnsi="Arial" w:cs="Arial"/>
          <w:color w:val="000000" w:themeColor="text1"/>
          <w:sz w:val="24"/>
          <w:szCs w:val="24"/>
        </w:rPr>
        <w:t xml:space="preserve"> writing</w:t>
      </w:r>
      <w:r w:rsidR="00505519" w:rsidRPr="00BD7AD4">
        <w:rPr>
          <w:rFonts w:ascii="Arial" w:hAnsi="Arial" w:cs="Arial"/>
          <w:color w:val="000000" w:themeColor="text1"/>
          <w:sz w:val="24"/>
          <w:szCs w:val="24"/>
        </w:rPr>
        <w:t>, such as effective referencing and advice</w:t>
      </w:r>
      <w:r w:rsidR="003C0C63" w:rsidRPr="00BD7AD4">
        <w:rPr>
          <w:rFonts w:ascii="Arial" w:hAnsi="Arial" w:cs="Arial"/>
          <w:color w:val="000000" w:themeColor="text1"/>
          <w:sz w:val="24"/>
          <w:szCs w:val="24"/>
        </w:rPr>
        <w:t xml:space="preserve"> on how to avoid plagiarism</w:t>
      </w:r>
      <w:r w:rsidR="00505519" w:rsidRPr="00BD7AD4">
        <w:rPr>
          <w:rFonts w:ascii="Arial" w:hAnsi="Arial" w:cs="Arial"/>
          <w:color w:val="000000" w:themeColor="text1"/>
          <w:sz w:val="24"/>
          <w:szCs w:val="24"/>
        </w:rPr>
        <w:t xml:space="preserve">. </w:t>
      </w:r>
    </w:p>
    <w:p w14:paraId="52C875F6" w14:textId="77777777" w:rsidR="003C0C63" w:rsidRPr="00BD7AD4" w:rsidRDefault="003C0C63" w:rsidP="005B13F9">
      <w:pPr>
        <w:spacing w:after="0" w:line="240" w:lineRule="auto"/>
        <w:jc w:val="both"/>
        <w:rPr>
          <w:rFonts w:ascii="Arial" w:hAnsi="Arial" w:cs="Arial"/>
          <w:color w:val="000000" w:themeColor="text1"/>
          <w:sz w:val="24"/>
          <w:szCs w:val="24"/>
        </w:rPr>
      </w:pPr>
    </w:p>
    <w:p w14:paraId="2A126CE3" w14:textId="4E47D91C" w:rsidR="00EA1BB0" w:rsidRDefault="00EA1BB0" w:rsidP="005B13F9">
      <w:pPr>
        <w:spacing w:after="0" w:line="240" w:lineRule="auto"/>
        <w:jc w:val="both"/>
        <w:rPr>
          <w:rFonts w:ascii="Arial" w:eastAsia="Times New Roman" w:hAnsi="Arial" w:cs="Arial"/>
          <w:bCs/>
          <w:color w:val="000000" w:themeColor="text1"/>
          <w:sz w:val="24"/>
          <w:szCs w:val="24"/>
        </w:rPr>
      </w:pPr>
      <w:r w:rsidRPr="00BD7AD4">
        <w:rPr>
          <w:rFonts w:ascii="Arial" w:eastAsia="Times New Roman" w:hAnsi="Arial" w:cs="Arial"/>
          <w:bCs/>
          <w:color w:val="000000" w:themeColor="text1"/>
          <w:sz w:val="24"/>
          <w:szCs w:val="24"/>
        </w:rPr>
        <w:t xml:space="preserve">Prior to </w:t>
      </w:r>
      <w:r w:rsidR="00DE41CA">
        <w:rPr>
          <w:rFonts w:ascii="Arial" w:eastAsia="Times New Roman" w:hAnsi="Arial" w:cs="Arial"/>
          <w:bCs/>
          <w:color w:val="000000" w:themeColor="text1"/>
          <w:sz w:val="24"/>
          <w:szCs w:val="24"/>
        </w:rPr>
        <w:t>enrolment</w:t>
      </w:r>
      <w:r w:rsidRPr="00BD7AD4">
        <w:rPr>
          <w:rFonts w:ascii="Arial" w:eastAsia="Times New Roman" w:hAnsi="Arial" w:cs="Arial"/>
          <w:bCs/>
          <w:color w:val="000000" w:themeColor="text1"/>
          <w:sz w:val="24"/>
          <w:szCs w:val="24"/>
        </w:rPr>
        <w:t xml:space="preserve"> </w:t>
      </w:r>
      <w:r w:rsidR="00DE41CA">
        <w:rPr>
          <w:rFonts w:ascii="Arial" w:eastAsia="Times New Roman" w:hAnsi="Arial" w:cs="Arial"/>
          <w:bCs/>
          <w:color w:val="000000" w:themeColor="text1"/>
          <w:sz w:val="24"/>
          <w:szCs w:val="24"/>
        </w:rPr>
        <w:t>a</w:t>
      </w:r>
      <w:r w:rsidR="00E9401A" w:rsidRPr="00BD7AD4">
        <w:rPr>
          <w:rFonts w:ascii="Arial" w:eastAsia="Times New Roman" w:hAnsi="Arial" w:cs="Arial"/>
          <w:bCs/>
          <w:color w:val="000000" w:themeColor="text1"/>
          <w:sz w:val="24"/>
          <w:szCs w:val="24"/>
        </w:rPr>
        <w:t>pplicants receive i</w:t>
      </w:r>
      <w:r w:rsidR="0052603E" w:rsidRPr="00BD7AD4">
        <w:rPr>
          <w:rFonts w:ascii="Arial" w:eastAsia="Times New Roman" w:hAnsi="Arial" w:cs="Arial"/>
          <w:bCs/>
          <w:color w:val="000000" w:themeColor="text1"/>
          <w:sz w:val="24"/>
          <w:szCs w:val="24"/>
        </w:rPr>
        <w:t>nformati</w:t>
      </w:r>
      <w:r w:rsidR="00E9401A" w:rsidRPr="00BD7AD4">
        <w:rPr>
          <w:rFonts w:ascii="Arial" w:eastAsia="Times New Roman" w:hAnsi="Arial" w:cs="Arial"/>
          <w:bCs/>
          <w:color w:val="000000" w:themeColor="text1"/>
          <w:sz w:val="24"/>
          <w:szCs w:val="24"/>
        </w:rPr>
        <w:t xml:space="preserve">on </w:t>
      </w:r>
      <w:r w:rsidR="00DE41CA">
        <w:rPr>
          <w:rFonts w:ascii="Arial" w:eastAsia="Times New Roman" w:hAnsi="Arial" w:cs="Arial"/>
          <w:bCs/>
          <w:color w:val="000000" w:themeColor="text1"/>
          <w:sz w:val="24"/>
          <w:szCs w:val="24"/>
        </w:rPr>
        <w:t>relating to arrangements for enrolment and induction.  These are published on the college website and provided by email</w:t>
      </w:r>
      <w:r w:rsidR="005B13F9">
        <w:rPr>
          <w:rFonts w:ascii="Arial" w:eastAsia="Times New Roman" w:hAnsi="Arial" w:cs="Arial"/>
          <w:bCs/>
          <w:color w:val="000000" w:themeColor="text1"/>
          <w:sz w:val="24"/>
          <w:szCs w:val="24"/>
        </w:rPr>
        <w:t xml:space="preserve">/postal </w:t>
      </w:r>
      <w:r w:rsidR="00DE41CA">
        <w:rPr>
          <w:rFonts w:ascii="Arial" w:eastAsia="Times New Roman" w:hAnsi="Arial" w:cs="Arial"/>
          <w:bCs/>
          <w:color w:val="000000" w:themeColor="text1"/>
          <w:sz w:val="24"/>
          <w:szCs w:val="24"/>
        </w:rPr>
        <w:t xml:space="preserve"> correspondence</w:t>
      </w:r>
      <w:r w:rsidR="0043472D" w:rsidRPr="00BD7AD4">
        <w:rPr>
          <w:rFonts w:ascii="Arial" w:eastAsia="Times New Roman" w:hAnsi="Arial" w:cs="Arial"/>
          <w:bCs/>
          <w:color w:val="000000" w:themeColor="text1"/>
          <w:sz w:val="24"/>
          <w:szCs w:val="24"/>
        </w:rPr>
        <w:t xml:space="preserve"> during the application cycle.</w:t>
      </w:r>
    </w:p>
    <w:p w14:paraId="14E82CBE" w14:textId="77777777" w:rsidR="00BB6947" w:rsidRDefault="00BB6947" w:rsidP="005B13F9">
      <w:pPr>
        <w:spacing w:after="0" w:line="240" w:lineRule="auto"/>
        <w:jc w:val="both"/>
        <w:rPr>
          <w:rFonts w:ascii="Arial" w:eastAsia="Times New Roman" w:hAnsi="Arial" w:cs="Arial"/>
          <w:bCs/>
          <w:color w:val="000000" w:themeColor="text1"/>
          <w:sz w:val="24"/>
          <w:szCs w:val="24"/>
        </w:rPr>
      </w:pPr>
    </w:p>
    <w:p w14:paraId="3BF7C53F" w14:textId="067CB4CE" w:rsidR="00A80877" w:rsidRDefault="00A80877" w:rsidP="005B13F9">
      <w:pPr>
        <w:spacing w:after="0" w:line="240" w:lineRule="auto"/>
        <w:jc w:val="both"/>
        <w:rPr>
          <w:rFonts w:ascii="Arial" w:eastAsia="Times New Roman" w:hAnsi="Arial" w:cs="Arial"/>
          <w:bCs/>
          <w:color w:val="000000" w:themeColor="text1"/>
          <w:sz w:val="24"/>
          <w:szCs w:val="24"/>
        </w:rPr>
      </w:pPr>
    </w:p>
    <w:p w14:paraId="7930F69C" w14:textId="7BD7DB89" w:rsidR="00DE1108" w:rsidRDefault="00DE1108" w:rsidP="005B13F9">
      <w:pPr>
        <w:spacing w:after="0" w:line="240" w:lineRule="auto"/>
        <w:jc w:val="both"/>
        <w:rPr>
          <w:rFonts w:ascii="Arial" w:eastAsia="Times New Roman" w:hAnsi="Arial" w:cs="Arial"/>
          <w:bCs/>
          <w:color w:val="000000" w:themeColor="text1"/>
          <w:sz w:val="24"/>
          <w:szCs w:val="24"/>
        </w:rPr>
      </w:pPr>
    </w:p>
    <w:p w14:paraId="230E127A" w14:textId="2A083B04" w:rsidR="00DE1108" w:rsidRDefault="00DE1108" w:rsidP="005B13F9">
      <w:pPr>
        <w:spacing w:after="0" w:line="240" w:lineRule="auto"/>
        <w:jc w:val="both"/>
        <w:rPr>
          <w:rFonts w:ascii="Arial" w:eastAsia="Times New Roman" w:hAnsi="Arial" w:cs="Arial"/>
          <w:bCs/>
          <w:color w:val="000000" w:themeColor="text1"/>
          <w:sz w:val="24"/>
          <w:szCs w:val="24"/>
        </w:rPr>
      </w:pPr>
    </w:p>
    <w:p w14:paraId="18CCE358" w14:textId="0B3FCC7F" w:rsidR="00DE1108" w:rsidRDefault="00DE1108" w:rsidP="005B13F9">
      <w:pPr>
        <w:spacing w:after="0" w:line="240" w:lineRule="auto"/>
        <w:jc w:val="both"/>
        <w:rPr>
          <w:rFonts w:ascii="Arial" w:eastAsia="Times New Roman" w:hAnsi="Arial" w:cs="Arial"/>
          <w:bCs/>
          <w:color w:val="000000" w:themeColor="text1"/>
          <w:sz w:val="24"/>
          <w:szCs w:val="24"/>
        </w:rPr>
      </w:pPr>
    </w:p>
    <w:p w14:paraId="2994D597" w14:textId="70A81569" w:rsidR="00DE1108" w:rsidRDefault="00DE1108" w:rsidP="005B13F9">
      <w:pPr>
        <w:spacing w:after="0" w:line="240" w:lineRule="auto"/>
        <w:jc w:val="both"/>
        <w:rPr>
          <w:rFonts w:ascii="Arial" w:eastAsia="Times New Roman" w:hAnsi="Arial" w:cs="Arial"/>
          <w:bCs/>
          <w:color w:val="000000" w:themeColor="text1"/>
          <w:sz w:val="24"/>
          <w:szCs w:val="24"/>
        </w:rPr>
      </w:pPr>
    </w:p>
    <w:p w14:paraId="7B4A54E0" w14:textId="77777777" w:rsidR="00DE1108" w:rsidRDefault="00DE1108" w:rsidP="005B13F9">
      <w:pPr>
        <w:spacing w:after="0" w:line="240" w:lineRule="auto"/>
        <w:jc w:val="both"/>
        <w:rPr>
          <w:rFonts w:ascii="Arial" w:eastAsia="Times New Roman" w:hAnsi="Arial" w:cs="Arial"/>
          <w:bCs/>
          <w:color w:val="000000" w:themeColor="text1"/>
          <w:sz w:val="24"/>
          <w:szCs w:val="24"/>
        </w:rPr>
      </w:pPr>
    </w:p>
    <w:p w14:paraId="0048BFF7" w14:textId="51C0D631" w:rsidR="0062189F" w:rsidRDefault="00BB6947" w:rsidP="005B13F9">
      <w:pPr>
        <w:spacing w:after="0" w:line="240" w:lineRule="auto"/>
        <w:jc w:val="both"/>
        <w:rPr>
          <w:rFonts w:ascii="Arial" w:eastAsia="Times New Roman" w:hAnsi="Arial" w:cs="Arial"/>
          <w:b/>
          <w:bCs/>
          <w:color w:val="000000" w:themeColor="text1"/>
          <w:sz w:val="24"/>
          <w:szCs w:val="24"/>
        </w:rPr>
      </w:pPr>
      <w:r w:rsidRPr="00085ABB">
        <w:rPr>
          <w:rFonts w:ascii="Arial" w:eastAsia="Times New Roman" w:hAnsi="Arial" w:cs="Arial"/>
          <w:b/>
          <w:bCs/>
          <w:color w:val="000000" w:themeColor="text1"/>
          <w:sz w:val="24"/>
          <w:szCs w:val="24"/>
        </w:rPr>
        <w:t xml:space="preserve">SECTION 5 </w:t>
      </w:r>
      <w:r w:rsidR="0062189F">
        <w:rPr>
          <w:rFonts w:ascii="Arial" w:eastAsia="Times New Roman" w:hAnsi="Arial" w:cs="Arial"/>
          <w:b/>
          <w:bCs/>
          <w:color w:val="000000" w:themeColor="text1"/>
          <w:sz w:val="24"/>
          <w:szCs w:val="24"/>
        </w:rPr>
        <w:t>–</w:t>
      </w:r>
      <w:r w:rsidRPr="00085ABB">
        <w:rPr>
          <w:rFonts w:ascii="Arial" w:eastAsia="Times New Roman" w:hAnsi="Arial" w:cs="Arial"/>
          <w:b/>
          <w:bCs/>
          <w:color w:val="000000" w:themeColor="text1"/>
          <w:sz w:val="24"/>
          <w:szCs w:val="24"/>
        </w:rPr>
        <w:t xml:space="preserve"> </w:t>
      </w:r>
      <w:r w:rsidR="0062189F">
        <w:rPr>
          <w:rFonts w:ascii="Arial" w:eastAsia="Times New Roman" w:hAnsi="Arial" w:cs="Arial"/>
          <w:b/>
          <w:bCs/>
          <w:color w:val="000000" w:themeColor="text1"/>
          <w:sz w:val="24"/>
          <w:szCs w:val="24"/>
        </w:rPr>
        <w:t xml:space="preserve">EVALUATION AND REVIEW </w:t>
      </w:r>
    </w:p>
    <w:p w14:paraId="4C105932" w14:textId="77777777" w:rsidR="0062189F" w:rsidRDefault="0062189F" w:rsidP="005B13F9">
      <w:pPr>
        <w:spacing w:after="0" w:line="240" w:lineRule="auto"/>
        <w:jc w:val="both"/>
        <w:rPr>
          <w:rFonts w:ascii="Arial" w:eastAsia="Times New Roman" w:hAnsi="Arial" w:cs="Arial"/>
          <w:b/>
          <w:bCs/>
          <w:color w:val="000000" w:themeColor="text1"/>
          <w:sz w:val="24"/>
          <w:szCs w:val="24"/>
        </w:rPr>
      </w:pPr>
    </w:p>
    <w:p w14:paraId="7DCF3A01" w14:textId="6DE60152" w:rsidR="00BB6947" w:rsidRPr="00085ABB" w:rsidRDefault="0062189F" w:rsidP="005B13F9">
      <w:pPr>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CONTINUOUS IMPROVEMENT</w:t>
      </w:r>
      <w:r w:rsidR="00BB6947" w:rsidRPr="00085ABB">
        <w:rPr>
          <w:rFonts w:ascii="Arial" w:eastAsia="Times New Roman" w:hAnsi="Arial" w:cs="Arial"/>
          <w:b/>
          <w:bCs/>
          <w:color w:val="000000" w:themeColor="text1"/>
          <w:sz w:val="24"/>
          <w:szCs w:val="24"/>
        </w:rPr>
        <w:t xml:space="preserve"> FROM EACH HE ADMISSIONS CYCLE</w:t>
      </w:r>
    </w:p>
    <w:p w14:paraId="6ED75BA0" w14:textId="77777777" w:rsidR="00BB6947" w:rsidRDefault="00BB6947" w:rsidP="005B13F9">
      <w:pPr>
        <w:spacing w:after="0" w:line="240" w:lineRule="auto"/>
        <w:jc w:val="both"/>
        <w:rPr>
          <w:rFonts w:ascii="Arial" w:eastAsia="Times New Roman" w:hAnsi="Arial" w:cs="Arial"/>
          <w:bCs/>
          <w:color w:val="000000" w:themeColor="text1"/>
          <w:sz w:val="24"/>
          <w:szCs w:val="24"/>
        </w:rPr>
      </w:pPr>
    </w:p>
    <w:p w14:paraId="56E30428" w14:textId="2BCD99BB" w:rsidR="00BB6947" w:rsidRPr="00BD7AD4" w:rsidRDefault="00BB6947" w:rsidP="005B13F9">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An evaluative review will be undertaken by the HE Quality Team following each HE admissions cycle to identify, share and incorporate good practice from the latest HE admissions cycle</w:t>
      </w:r>
      <w:r w:rsidR="0062189F">
        <w:rPr>
          <w:rFonts w:ascii="Arial" w:eastAsia="Times New Roman" w:hAnsi="Arial" w:cs="Arial"/>
          <w:bCs/>
          <w:color w:val="000000" w:themeColor="text1"/>
          <w:sz w:val="24"/>
          <w:szCs w:val="24"/>
        </w:rPr>
        <w:t xml:space="preserve"> and consider improvements</w:t>
      </w:r>
      <w:r>
        <w:rPr>
          <w:rFonts w:ascii="Arial" w:eastAsia="Times New Roman" w:hAnsi="Arial" w:cs="Arial"/>
          <w:bCs/>
          <w:color w:val="000000" w:themeColor="text1"/>
          <w:sz w:val="24"/>
          <w:szCs w:val="24"/>
        </w:rPr>
        <w:t>.</w:t>
      </w:r>
      <w:r w:rsidR="0062189F">
        <w:rPr>
          <w:rStyle w:val="FootnoteReference"/>
          <w:rFonts w:ascii="Arial" w:eastAsia="Times New Roman" w:hAnsi="Arial" w:cs="Arial"/>
          <w:bCs/>
          <w:color w:val="000000" w:themeColor="text1"/>
          <w:sz w:val="24"/>
          <w:szCs w:val="24"/>
        </w:rPr>
        <w:footnoteReference w:id="7"/>
      </w:r>
      <w:r>
        <w:rPr>
          <w:rFonts w:ascii="Arial" w:eastAsia="Times New Roman" w:hAnsi="Arial" w:cs="Arial"/>
          <w:bCs/>
          <w:color w:val="000000" w:themeColor="text1"/>
          <w:sz w:val="24"/>
          <w:szCs w:val="24"/>
        </w:rPr>
        <w:t xml:space="preserve"> The findings of the evaluative review will be presented to the HE Committee and, where appropriate, the Higher Education Admissions Policy will be updated accordingly.</w:t>
      </w:r>
    </w:p>
    <w:sectPr w:rsidR="00BB6947" w:rsidRPr="00BD7AD4" w:rsidSect="00200ED3">
      <w:footerReference w:type="default" r:id="rId1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0264" w14:textId="77777777" w:rsidR="00A80877" w:rsidRDefault="00A80877" w:rsidP="001430AA">
      <w:pPr>
        <w:spacing w:after="0" w:line="240" w:lineRule="auto"/>
      </w:pPr>
      <w:r>
        <w:separator/>
      </w:r>
    </w:p>
  </w:endnote>
  <w:endnote w:type="continuationSeparator" w:id="0">
    <w:p w14:paraId="5A0BC723" w14:textId="77777777" w:rsidR="00A80877" w:rsidRDefault="00A80877" w:rsidP="0014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168799"/>
      <w:docPartObj>
        <w:docPartGallery w:val="Page Numbers (Bottom of Page)"/>
        <w:docPartUnique/>
      </w:docPartObj>
    </w:sdtPr>
    <w:sdtEndPr>
      <w:rPr>
        <w:noProof/>
      </w:rPr>
    </w:sdtEndPr>
    <w:sdtContent>
      <w:p w14:paraId="262896BF" w14:textId="0F28276C" w:rsidR="00A80877" w:rsidRDefault="00A80877">
        <w:pPr>
          <w:pStyle w:val="Footer"/>
          <w:jc w:val="center"/>
        </w:pPr>
        <w:r w:rsidRPr="00DE1108">
          <w:rPr>
            <w:rFonts w:ascii="Arial" w:hAnsi="Arial" w:cs="Arial"/>
          </w:rPr>
          <w:fldChar w:fldCharType="begin"/>
        </w:r>
        <w:r w:rsidRPr="00DE1108">
          <w:rPr>
            <w:rFonts w:ascii="Arial" w:hAnsi="Arial" w:cs="Arial"/>
          </w:rPr>
          <w:instrText xml:space="preserve"> PAGE   \* MERGEFORMAT </w:instrText>
        </w:r>
        <w:r w:rsidRPr="00DE1108">
          <w:rPr>
            <w:rFonts w:ascii="Arial" w:hAnsi="Arial" w:cs="Arial"/>
          </w:rPr>
          <w:fldChar w:fldCharType="separate"/>
        </w:r>
        <w:r w:rsidR="00153F4A">
          <w:rPr>
            <w:rFonts w:ascii="Arial" w:hAnsi="Arial" w:cs="Arial"/>
            <w:noProof/>
          </w:rPr>
          <w:t>16</w:t>
        </w:r>
        <w:r w:rsidRPr="00DE1108">
          <w:rPr>
            <w:rFonts w:ascii="Arial" w:hAnsi="Arial" w:cs="Arial"/>
            <w:noProof/>
          </w:rPr>
          <w:fldChar w:fldCharType="end"/>
        </w:r>
      </w:p>
    </w:sdtContent>
  </w:sdt>
  <w:p w14:paraId="7E2BF606" w14:textId="77777777" w:rsidR="00A80877" w:rsidRPr="00D75095" w:rsidRDefault="00A80877" w:rsidP="00D7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3639" w14:textId="77777777" w:rsidR="00A80877" w:rsidRDefault="00A80877" w:rsidP="001430AA">
      <w:pPr>
        <w:spacing w:after="0" w:line="240" w:lineRule="auto"/>
      </w:pPr>
      <w:r>
        <w:separator/>
      </w:r>
    </w:p>
  </w:footnote>
  <w:footnote w:type="continuationSeparator" w:id="0">
    <w:p w14:paraId="1F4AD365" w14:textId="77777777" w:rsidR="00A80877" w:rsidRDefault="00A80877" w:rsidP="001430AA">
      <w:pPr>
        <w:spacing w:after="0" w:line="240" w:lineRule="auto"/>
      </w:pPr>
      <w:r>
        <w:continuationSeparator/>
      </w:r>
    </w:p>
  </w:footnote>
  <w:footnote w:id="1">
    <w:p w14:paraId="6E3D1C4D" w14:textId="77777777" w:rsidR="00A80877" w:rsidRDefault="00A80877">
      <w:pPr>
        <w:pStyle w:val="FootnoteText"/>
      </w:pPr>
      <w:r>
        <w:rPr>
          <w:rStyle w:val="FootnoteReference"/>
        </w:rPr>
        <w:footnoteRef/>
      </w:r>
      <w:r>
        <w:t xml:space="preserve"> Fair admissions to higher education: recommendations for good practice (‘The Schwartz Report’) Admissions to Higher Education Review, September 2004 </w:t>
      </w:r>
      <w:hyperlink r:id="rId1" w:history="1">
        <w:r w:rsidRPr="00E76415">
          <w:rPr>
            <w:rStyle w:val="Hyperlink"/>
          </w:rPr>
          <w:t>http://www.admissions-review.org.uk/</w:t>
        </w:r>
      </w:hyperlink>
    </w:p>
  </w:footnote>
  <w:footnote w:id="2">
    <w:p w14:paraId="3973B8CC" w14:textId="77FE74A4" w:rsidR="00A80877" w:rsidRDefault="00A80877" w:rsidP="00657533">
      <w:pPr>
        <w:pStyle w:val="FootnoteText"/>
      </w:pPr>
      <w:r>
        <w:rPr>
          <w:rStyle w:val="FootnoteReference"/>
        </w:rPr>
        <w:footnoteRef/>
      </w:r>
      <w:r>
        <w:t xml:space="preserve"> </w:t>
      </w:r>
      <w:r w:rsidRPr="00E21D98">
        <w:t>http://www.qaa.ac.uk/en/Publications/Documents/Revised-UK-Quality-Code-for-Higher-Education.pdf</w:t>
      </w:r>
    </w:p>
    <w:p w14:paraId="278549A5" w14:textId="77777777" w:rsidR="00A80877" w:rsidRPr="00364ADD" w:rsidRDefault="00A80877" w:rsidP="00657533">
      <w:pPr>
        <w:pStyle w:val="FootnoteText"/>
        <w:rPr>
          <w:b/>
        </w:rPr>
      </w:pPr>
    </w:p>
  </w:footnote>
  <w:footnote w:id="3">
    <w:p w14:paraId="3F67091F" w14:textId="77777777" w:rsidR="00A80877" w:rsidRPr="009B30C7" w:rsidRDefault="00A80877">
      <w:pPr>
        <w:pStyle w:val="FootnoteText"/>
      </w:pPr>
      <w:r>
        <w:rPr>
          <w:rStyle w:val="FootnoteReference"/>
        </w:rPr>
        <w:footnoteRef/>
      </w:r>
      <w:r>
        <w:t xml:space="preserve"> </w:t>
      </w:r>
      <w:r>
        <w:rPr>
          <w:i/>
        </w:rPr>
        <w:t xml:space="preserve">Supporting Professionalism in Admissions </w:t>
      </w:r>
      <w:r>
        <w:t>http://www.spa.ac.uk/</w:t>
      </w:r>
    </w:p>
  </w:footnote>
  <w:footnote w:id="4">
    <w:p w14:paraId="1FE0F72E" w14:textId="59BE1AA7" w:rsidR="00A80877" w:rsidRDefault="00A80877">
      <w:pPr>
        <w:pStyle w:val="FootnoteText"/>
      </w:pPr>
      <w:r>
        <w:rPr>
          <w:rStyle w:val="FootnoteReference"/>
        </w:rPr>
        <w:footnoteRef/>
      </w:r>
      <w:r>
        <w:t xml:space="preserve"> </w:t>
      </w:r>
      <w:hyperlink r:id="rId2" w:history="1">
        <w:r w:rsidRPr="00F02109">
          <w:rPr>
            <w:rStyle w:val="Hyperlink"/>
          </w:rPr>
          <w:t>https://www.southessex.ac.uk/coursefinder?he=1</w:t>
        </w:r>
      </w:hyperlink>
      <w:r>
        <w:t xml:space="preserve"> </w:t>
      </w:r>
    </w:p>
  </w:footnote>
  <w:footnote w:id="5">
    <w:p w14:paraId="330EBAA5" w14:textId="6A378931" w:rsidR="00A80877" w:rsidRDefault="00A80877">
      <w:pPr>
        <w:pStyle w:val="FootnoteText"/>
      </w:pPr>
      <w:r>
        <w:rPr>
          <w:rStyle w:val="FootnoteReference"/>
        </w:rPr>
        <w:footnoteRef/>
      </w:r>
      <w:r>
        <w:t xml:space="preserve"> https://www.gov.uk/tier-4-general-visa</w:t>
      </w:r>
    </w:p>
  </w:footnote>
  <w:footnote w:id="6">
    <w:p w14:paraId="655E3D60" w14:textId="5C7A9732" w:rsidR="00A80877" w:rsidRPr="003A5955" w:rsidRDefault="00A80877" w:rsidP="003A5955">
      <w:pPr>
        <w:spacing w:after="0" w:line="240" w:lineRule="auto"/>
        <w:ind w:left="720" w:hanging="720"/>
        <w:rPr>
          <w:rStyle w:val="Hyperlink"/>
          <w:rFonts w:cs="Arial"/>
          <w:color w:val="000000" w:themeColor="text1"/>
          <w:sz w:val="20"/>
          <w:szCs w:val="20"/>
          <w:u w:val="none"/>
        </w:rPr>
      </w:pPr>
      <w:r w:rsidRPr="003A5955">
        <w:rPr>
          <w:rStyle w:val="FootnoteReference"/>
          <w:sz w:val="20"/>
          <w:szCs w:val="20"/>
        </w:rPr>
        <w:footnoteRef/>
      </w:r>
      <w:r w:rsidRPr="003A5955">
        <w:rPr>
          <w:sz w:val="20"/>
          <w:szCs w:val="20"/>
        </w:rPr>
        <w:t xml:space="preserve"> </w:t>
      </w:r>
      <w:r>
        <w:rPr>
          <w:rStyle w:val="Hyperlink"/>
          <w:rFonts w:cs="Arial"/>
          <w:color w:val="000000" w:themeColor="text1"/>
          <w:sz w:val="20"/>
          <w:szCs w:val="20"/>
          <w:u w:val="none"/>
        </w:rPr>
        <w:t xml:space="preserve"> ( New link will be added)</w:t>
      </w:r>
    </w:p>
    <w:p w14:paraId="6B6582A2" w14:textId="77777777" w:rsidR="00A80877" w:rsidRDefault="00A80877" w:rsidP="003A5955">
      <w:pPr>
        <w:spacing w:after="0" w:line="240" w:lineRule="auto"/>
        <w:ind w:left="720" w:hanging="720"/>
        <w:rPr>
          <w:rStyle w:val="Hyperlink"/>
          <w:rFonts w:ascii="Arial" w:hAnsi="Arial" w:cs="Arial"/>
          <w:color w:val="000000" w:themeColor="text1"/>
          <w:sz w:val="24"/>
          <w:szCs w:val="24"/>
          <w:u w:val="none"/>
        </w:rPr>
      </w:pPr>
    </w:p>
    <w:p w14:paraId="3B7DF58F" w14:textId="0945FDB5" w:rsidR="00A80877" w:rsidRDefault="00A80877">
      <w:pPr>
        <w:pStyle w:val="FootnoteText"/>
      </w:pPr>
    </w:p>
  </w:footnote>
  <w:footnote w:id="7">
    <w:p w14:paraId="3D3204FB" w14:textId="591ACF79" w:rsidR="00A80877" w:rsidRDefault="00A80877">
      <w:pPr>
        <w:pStyle w:val="FootnoteText"/>
      </w:pPr>
      <w:r>
        <w:rPr>
          <w:rStyle w:val="FootnoteReference"/>
        </w:rPr>
        <w:footnoteRef/>
      </w:r>
      <w:r>
        <w:t xml:space="preserve"> These improvements will be based on internal and external drivers.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177F" w14:textId="3DB9D1BD" w:rsidR="00A80877" w:rsidRDefault="00341C92" w:rsidP="00341C92">
    <w:pPr>
      <w:pStyle w:val="Header"/>
      <w:jc w:val="right"/>
    </w:pPr>
    <w:r>
      <w:rPr>
        <w:noProof/>
      </w:rPr>
      <w:drawing>
        <wp:inline distT="0" distB="0" distL="0" distR="0" wp14:anchorId="78D67C1E" wp14:editId="61A53781">
          <wp:extent cx="1379661" cy="782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054" cy="81435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CCF4" w14:textId="7ED5C0CE" w:rsidR="00A80877" w:rsidRDefault="00A80877">
    <w:pPr>
      <w:pStyle w:val="Header"/>
    </w:pPr>
    <w:r>
      <w:tab/>
    </w:r>
    <w:r>
      <w:rPr>
        <w:noProof/>
      </w:rPr>
      <w:drawing>
        <wp:inline distT="0" distB="0" distL="0" distR="0" wp14:anchorId="7D8D5305" wp14:editId="31B6E838">
          <wp:extent cx="4000500" cy="1758315"/>
          <wp:effectExtent l="0" t="0" r="0" b="0"/>
          <wp:docPr id="3" name="Picture 3" descr="University Centre logo"/>
          <wp:cNvGraphicFramePr/>
          <a:graphic xmlns:a="http://schemas.openxmlformats.org/drawingml/2006/main">
            <a:graphicData uri="http://schemas.openxmlformats.org/drawingml/2006/picture">
              <pic:pic xmlns:pic="http://schemas.openxmlformats.org/drawingml/2006/picture">
                <pic:nvPicPr>
                  <pic:cNvPr id="1" name="Picture 1" descr="University Centr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7583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8D7B" w14:textId="5C93B092" w:rsidR="00A80877" w:rsidRDefault="00A80877" w:rsidP="00F11AA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E074" w14:textId="1DAB0AC1" w:rsidR="00A80877" w:rsidRDefault="00A808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875"/>
    <w:multiLevelType w:val="hybridMultilevel"/>
    <w:tmpl w:val="7A10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B1D9C"/>
    <w:multiLevelType w:val="hybridMultilevel"/>
    <w:tmpl w:val="47E0E022"/>
    <w:lvl w:ilvl="0" w:tplc="C7603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82DC1"/>
    <w:multiLevelType w:val="hybridMultilevel"/>
    <w:tmpl w:val="DE8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64768"/>
    <w:multiLevelType w:val="hybridMultilevel"/>
    <w:tmpl w:val="4DF28F68"/>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4" w15:restartNumberingAfterBreak="0">
    <w:nsid w:val="37E63C1A"/>
    <w:multiLevelType w:val="hybridMultilevel"/>
    <w:tmpl w:val="749AAFB4"/>
    <w:lvl w:ilvl="0" w:tplc="EC94701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22AC4"/>
    <w:multiLevelType w:val="hybridMultilevel"/>
    <w:tmpl w:val="D8002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483869"/>
    <w:multiLevelType w:val="hybridMultilevel"/>
    <w:tmpl w:val="8624AE12"/>
    <w:lvl w:ilvl="0" w:tplc="C7603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F2EB0"/>
    <w:multiLevelType w:val="hybridMultilevel"/>
    <w:tmpl w:val="847E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04276"/>
    <w:multiLevelType w:val="hybridMultilevel"/>
    <w:tmpl w:val="D4C8AA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50C7CDE"/>
    <w:multiLevelType w:val="hybridMultilevel"/>
    <w:tmpl w:val="C66823D6"/>
    <w:lvl w:ilvl="0" w:tplc="C7603C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874D8"/>
    <w:multiLevelType w:val="hybridMultilevel"/>
    <w:tmpl w:val="C58E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90554"/>
    <w:multiLevelType w:val="hybridMultilevel"/>
    <w:tmpl w:val="F84AEFD0"/>
    <w:lvl w:ilvl="0" w:tplc="86341F4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C7311"/>
    <w:multiLevelType w:val="multilevel"/>
    <w:tmpl w:val="2E8AF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5"/>
  </w:num>
  <w:num w:numId="10">
    <w:abstractNumId w:val="11"/>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54"/>
    <w:rsid w:val="000047D4"/>
    <w:rsid w:val="00010E7E"/>
    <w:rsid w:val="000143D3"/>
    <w:rsid w:val="000331B6"/>
    <w:rsid w:val="00033B35"/>
    <w:rsid w:val="000409F9"/>
    <w:rsid w:val="000460D7"/>
    <w:rsid w:val="00056340"/>
    <w:rsid w:val="00063485"/>
    <w:rsid w:val="000653ED"/>
    <w:rsid w:val="00066C10"/>
    <w:rsid w:val="00085ABB"/>
    <w:rsid w:val="00094531"/>
    <w:rsid w:val="00095CBE"/>
    <w:rsid w:val="000966EF"/>
    <w:rsid w:val="000C5788"/>
    <w:rsid w:val="000D3F6E"/>
    <w:rsid w:val="000D442A"/>
    <w:rsid w:val="000D5412"/>
    <w:rsid w:val="000D6C5E"/>
    <w:rsid w:val="000E60BA"/>
    <w:rsid w:val="001045A1"/>
    <w:rsid w:val="00115E92"/>
    <w:rsid w:val="001171F6"/>
    <w:rsid w:val="00117FCD"/>
    <w:rsid w:val="00120277"/>
    <w:rsid w:val="001430AA"/>
    <w:rsid w:val="001434E8"/>
    <w:rsid w:val="00144A83"/>
    <w:rsid w:val="00150113"/>
    <w:rsid w:val="00153F4A"/>
    <w:rsid w:val="00155DE3"/>
    <w:rsid w:val="00164F2B"/>
    <w:rsid w:val="00175BF4"/>
    <w:rsid w:val="00180B86"/>
    <w:rsid w:val="00184619"/>
    <w:rsid w:val="00191933"/>
    <w:rsid w:val="001A3350"/>
    <w:rsid w:val="001C3334"/>
    <w:rsid w:val="001C65AE"/>
    <w:rsid w:val="001C6E67"/>
    <w:rsid w:val="001E6015"/>
    <w:rsid w:val="00200ED3"/>
    <w:rsid w:val="002030DE"/>
    <w:rsid w:val="00205A6E"/>
    <w:rsid w:val="0021085A"/>
    <w:rsid w:val="00222333"/>
    <w:rsid w:val="002244B4"/>
    <w:rsid w:val="00233228"/>
    <w:rsid w:val="00235AFE"/>
    <w:rsid w:val="002450FA"/>
    <w:rsid w:val="00261060"/>
    <w:rsid w:val="00261A02"/>
    <w:rsid w:val="00275752"/>
    <w:rsid w:val="00283D3E"/>
    <w:rsid w:val="00284361"/>
    <w:rsid w:val="0029046F"/>
    <w:rsid w:val="002A2179"/>
    <w:rsid w:val="002A4A3C"/>
    <w:rsid w:val="002A6CB4"/>
    <w:rsid w:val="002B0088"/>
    <w:rsid w:val="002C0D67"/>
    <w:rsid w:val="002C14C6"/>
    <w:rsid w:val="002C79D7"/>
    <w:rsid w:val="002D2256"/>
    <w:rsid w:val="002E5722"/>
    <w:rsid w:val="002F5629"/>
    <w:rsid w:val="0030141F"/>
    <w:rsid w:val="003051DA"/>
    <w:rsid w:val="00312A0D"/>
    <w:rsid w:val="00313E15"/>
    <w:rsid w:val="0032153A"/>
    <w:rsid w:val="00326B91"/>
    <w:rsid w:val="003312AE"/>
    <w:rsid w:val="00335CA7"/>
    <w:rsid w:val="00341C92"/>
    <w:rsid w:val="00346E98"/>
    <w:rsid w:val="003577AC"/>
    <w:rsid w:val="00364ADD"/>
    <w:rsid w:val="003838BC"/>
    <w:rsid w:val="0039023C"/>
    <w:rsid w:val="003A11BD"/>
    <w:rsid w:val="003A5955"/>
    <w:rsid w:val="003A7CF7"/>
    <w:rsid w:val="003B4710"/>
    <w:rsid w:val="003C0C63"/>
    <w:rsid w:val="003C0FA2"/>
    <w:rsid w:val="003C2290"/>
    <w:rsid w:val="003D58CC"/>
    <w:rsid w:val="003E003F"/>
    <w:rsid w:val="003E27BA"/>
    <w:rsid w:val="003E75E6"/>
    <w:rsid w:val="003F1189"/>
    <w:rsid w:val="0040318C"/>
    <w:rsid w:val="004149A5"/>
    <w:rsid w:val="00426A26"/>
    <w:rsid w:val="0043472D"/>
    <w:rsid w:val="00434AFF"/>
    <w:rsid w:val="0044109D"/>
    <w:rsid w:val="00453C45"/>
    <w:rsid w:val="00464484"/>
    <w:rsid w:val="00471AFF"/>
    <w:rsid w:val="004808BF"/>
    <w:rsid w:val="00494CF4"/>
    <w:rsid w:val="00495958"/>
    <w:rsid w:val="00496137"/>
    <w:rsid w:val="004D7596"/>
    <w:rsid w:val="004E70D4"/>
    <w:rsid w:val="004E7C8F"/>
    <w:rsid w:val="004F6F87"/>
    <w:rsid w:val="00505519"/>
    <w:rsid w:val="005205B8"/>
    <w:rsid w:val="0052603E"/>
    <w:rsid w:val="00526B6E"/>
    <w:rsid w:val="00541DED"/>
    <w:rsid w:val="00546282"/>
    <w:rsid w:val="00554433"/>
    <w:rsid w:val="00554842"/>
    <w:rsid w:val="00556651"/>
    <w:rsid w:val="0056072D"/>
    <w:rsid w:val="00563935"/>
    <w:rsid w:val="00565641"/>
    <w:rsid w:val="00565C4B"/>
    <w:rsid w:val="00571C71"/>
    <w:rsid w:val="00572C53"/>
    <w:rsid w:val="00580035"/>
    <w:rsid w:val="00580F16"/>
    <w:rsid w:val="00584593"/>
    <w:rsid w:val="005906E2"/>
    <w:rsid w:val="00590B16"/>
    <w:rsid w:val="0059128A"/>
    <w:rsid w:val="005922FB"/>
    <w:rsid w:val="00592E53"/>
    <w:rsid w:val="00592F13"/>
    <w:rsid w:val="00593076"/>
    <w:rsid w:val="00596B69"/>
    <w:rsid w:val="005A7018"/>
    <w:rsid w:val="005B13F9"/>
    <w:rsid w:val="005D38DE"/>
    <w:rsid w:val="005D53F7"/>
    <w:rsid w:val="00612134"/>
    <w:rsid w:val="00614099"/>
    <w:rsid w:val="0061667A"/>
    <w:rsid w:val="0062189F"/>
    <w:rsid w:val="0063434B"/>
    <w:rsid w:val="0064057C"/>
    <w:rsid w:val="00651A59"/>
    <w:rsid w:val="0065637F"/>
    <w:rsid w:val="00657533"/>
    <w:rsid w:val="00657BE2"/>
    <w:rsid w:val="00664603"/>
    <w:rsid w:val="00670D12"/>
    <w:rsid w:val="00672F46"/>
    <w:rsid w:val="006A567A"/>
    <w:rsid w:val="006C5274"/>
    <w:rsid w:val="006E3AC9"/>
    <w:rsid w:val="006E3F2D"/>
    <w:rsid w:val="006E52E1"/>
    <w:rsid w:val="006E6E50"/>
    <w:rsid w:val="006E7D1C"/>
    <w:rsid w:val="006F195D"/>
    <w:rsid w:val="007050E1"/>
    <w:rsid w:val="00714CA1"/>
    <w:rsid w:val="00715F00"/>
    <w:rsid w:val="007170BF"/>
    <w:rsid w:val="00722F5E"/>
    <w:rsid w:val="00723DC1"/>
    <w:rsid w:val="007271AA"/>
    <w:rsid w:val="00727318"/>
    <w:rsid w:val="007462A0"/>
    <w:rsid w:val="00750325"/>
    <w:rsid w:val="00762CE2"/>
    <w:rsid w:val="00762D94"/>
    <w:rsid w:val="00766FB5"/>
    <w:rsid w:val="0078524C"/>
    <w:rsid w:val="00791279"/>
    <w:rsid w:val="00791E86"/>
    <w:rsid w:val="007944E5"/>
    <w:rsid w:val="007964F2"/>
    <w:rsid w:val="007B5C57"/>
    <w:rsid w:val="007B6443"/>
    <w:rsid w:val="007B75F1"/>
    <w:rsid w:val="007B7B24"/>
    <w:rsid w:val="007C6705"/>
    <w:rsid w:val="007D0430"/>
    <w:rsid w:val="007D31BC"/>
    <w:rsid w:val="007D4FC1"/>
    <w:rsid w:val="007D6A4E"/>
    <w:rsid w:val="007F1EE6"/>
    <w:rsid w:val="007F5713"/>
    <w:rsid w:val="00803EE1"/>
    <w:rsid w:val="00812888"/>
    <w:rsid w:val="0082019C"/>
    <w:rsid w:val="008245F5"/>
    <w:rsid w:val="00835515"/>
    <w:rsid w:val="008533AC"/>
    <w:rsid w:val="00855A1C"/>
    <w:rsid w:val="0085652C"/>
    <w:rsid w:val="00866A21"/>
    <w:rsid w:val="00872D5A"/>
    <w:rsid w:val="008730D0"/>
    <w:rsid w:val="00875AF4"/>
    <w:rsid w:val="008A33B1"/>
    <w:rsid w:val="008A4253"/>
    <w:rsid w:val="008A45F1"/>
    <w:rsid w:val="008A617D"/>
    <w:rsid w:val="008A7C78"/>
    <w:rsid w:val="008B45F1"/>
    <w:rsid w:val="008D67D9"/>
    <w:rsid w:val="008D72CB"/>
    <w:rsid w:val="008F40F6"/>
    <w:rsid w:val="008F4583"/>
    <w:rsid w:val="008F7A37"/>
    <w:rsid w:val="009256B9"/>
    <w:rsid w:val="00945B74"/>
    <w:rsid w:val="009506D8"/>
    <w:rsid w:val="00951956"/>
    <w:rsid w:val="00966262"/>
    <w:rsid w:val="00966776"/>
    <w:rsid w:val="00975C5B"/>
    <w:rsid w:val="00976120"/>
    <w:rsid w:val="00986D8E"/>
    <w:rsid w:val="0098734A"/>
    <w:rsid w:val="00991044"/>
    <w:rsid w:val="0099472B"/>
    <w:rsid w:val="009A6A77"/>
    <w:rsid w:val="009B13DB"/>
    <w:rsid w:val="009B30C7"/>
    <w:rsid w:val="009C4C04"/>
    <w:rsid w:val="009E7F03"/>
    <w:rsid w:val="009F5328"/>
    <w:rsid w:val="009F5651"/>
    <w:rsid w:val="009F6807"/>
    <w:rsid w:val="00A001F9"/>
    <w:rsid w:val="00A047D1"/>
    <w:rsid w:val="00A14111"/>
    <w:rsid w:val="00A47BB7"/>
    <w:rsid w:val="00A63886"/>
    <w:rsid w:val="00A7777C"/>
    <w:rsid w:val="00A80877"/>
    <w:rsid w:val="00A82E00"/>
    <w:rsid w:val="00AA1B16"/>
    <w:rsid w:val="00AA5429"/>
    <w:rsid w:val="00AB7C69"/>
    <w:rsid w:val="00AE56D7"/>
    <w:rsid w:val="00AE5A35"/>
    <w:rsid w:val="00AF0AA9"/>
    <w:rsid w:val="00AF1F75"/>
    <w:rsid w:val="00B049E1"/>
    <w:rsid w:val="00B26C1E"/>
    <w:rsid w:val="00B36AF5"/>
    <w:rsid w:val="00B374DA"/>
    <w:rsid w:val="00B4381D"/>
    <w:rsid w:val="00B43EF9"/>
    <w:rsid w:val="00B468AF"/>
    <w:rsid w:val="00B53C50"/>
    <w:rsid w:val="00B64B57"/>
    <w:rsid w:val="00B72DED"/>
    <w:rsid w:val="00B971EE"/>
    <w:rsid w:val="00BB6947"/>
    <w:rsid w:val="00BC1905"/>
    <w:rsid w:val="00BD7AD4"/>
    <w:rsid w:val="00C06EE1"/>
    <w:rsid w:val="00C16976"/>
    <w:rsid w:val="00C35216"/>
    <w:rsid w:val="00C4416A"/>
    <w:rsid w:val="00C445FD"/>
    <w:rsid w:val="00C5460A"/>
    <w:rsid w:val="00C61C6B"/>
    <w:rsid w:val="00C645AE"/>
    <w:rsid w:val="00C70485"/>
    <w:rsid w:val="00C77D01"/>
    <w:rsid w:val="00C80004"/>
    <w:rsid w:val="00C86ABB"/>
    <w:rsid w:val="00C96471"/>
    <w:rsid w:val="00CA0B4C"/>
    <w:rsid w:val="00CA7DE6"/>
    <w:rsid w:val="00CB0965"/>
    <w:rsid w:val="00CB3A0E"/>
    <w:rsid w:val="00CC7FF4"/>
    <w:rsid w:val="00CD3DA9"/>
    <w:rsid w:val="00CD471F"/>
    <w:rsid w:val="00CF14B9"/>
    <w:rsid w:val="00CF4078"/>
    <w:rsid w:val="00D059BB"/>
    <w:rsid w:val="00D11769"/>
    <w:rsid w:val="00D13B8E"/>
    <w:rsid w:val="00D13F54"/>
    <w:rsid w:val="00D3016A"/>
    <w:rsid w:val="00D3108B"/>
    <w:rsid w:val="00D45176"/>
    <w:rsid w:val="00D5073E"/>
    <w:rsid w:val="00D575B0"/>
    <w:rsid w:val="00D605BB"/>
    <w:rsid w:val="00D66DA8"/>
    <w:rsid w:val="00D711C1"/>
    <w:rsid w:val="00D75095"/>
    <w:rsid w:val="00D76846"/>
    <w:rsid w:val="00D826F5"/>
    <w:rsid w:val="00D87B10"/>
    <w:rsid w:val="00D94912"/>
    <w:rsid w:val="00D97A84"/>
    <w:rsid w:val="00DA5F41"/>
    <w:rsid w:val="00DA6A02"/>
    <w:rsid w:val="00DC479C"/>
    <w:rsid w:val="00DC59CA"/>
    <w:rsid w:val="00DE1108"/>
    <w:rsid w:val="00DE41CA"/>
    <w:rsid w:val="00DE681D"/>
    <w:rsid w:val="00DF635F"/>
    <w:rsid w:val="00E05634"/>
    <w:rsid w:val="00E14EA0"/>
    <w:rsid w:val="00E172BA"/>
    <w:rsid w:val="00E21D98"/>
    <w:rsid w:val="00E260F0"/>
    <w:rsid w:val="00E57D8D"/>
    <w:rsid w:val="00E63733"/>
    <w:rsid w:val="00E75E3C"/>
    <w:rsid w:val="00E93A6A"/>
    <w:rsid w:val="00E93EC5"/>
    <w:rsid w:val="00E9401A"/>
    <w:rsid w:val="00E943CD"/>
    <w:rsid w:val="00EA1BB0"/>
    <w:rsid w:val="00EA4064"/>
    <w:rsid w:val="00EA44AA"/>
    <w:rsid w:val="00EA5E46"/>
    <w:rsid w:val="00EB184D"/>
    <w:rsid w:val="00EB7BD5"/>
    <w:rsid w:val="00ED0868"/>
    <w:rsid w:val="00ED1CC9"/>
    <w:rsid w:val="00ED6244"/>
    <w:rsid w:val="00EE0B9F"/>
    <w:rsid w:val="00EE483A"/>
    <w:rsid w:val="00EF3AEB"/>
    <w:rsid w:val="00EF6B37"/>
    <w:rsid w:val="00F014C7"/>
    <w:rsid w:val="00F11AA9"/>
    <w:rsid w:val="00F15665"/>
    <w:rsid w:val="00F23D72"/>
    <w:rsid w:val="00F24E08"/>
    <w:rsid w:val="00F27681"/>
    <w:rsid w:val="00F3054C"/>
    <w:rsid w:val="00F32764"/>
    <w:rsid w:val="00F434B7"/>
    <w:rsid w:val="00F43552"/>
    <w:rsid w:val="00F52E6D"/>
    <w:rsid w:val="00F624AF"/>
    <w:rsid w:val="00F64429"/>
    <w:rsid w:val="00F70E12"/>
    <w:rsid w:val="00F804D8"/>
    <w:rsid w:val="00F92478"/>
    <w:rsid w:val="00FA5DDC"/>
    <w:rsid w:val="00FB6054"/>
    <w:rsid w:val="00FC67F3"/>
    <w:rsid w:val="00FE53C3"/>
    <w:rsid w:val="00FE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2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3EE1"/>
    <w:pPr>
      <w:spacing w:before="100" w:beforeAutospacing="1" w:after="100" w:afterAutospacing="1" w:line="240" w:lineRule="auto"/>
      <w:outlineLvl w:val="0"/>
    </w:pPr>
    <w:rPr>
      <w:rFonts w:ascii="Times New Roman" w:eastAsia="Times New Roman" w:hAnsi="Times New Roman" w:cs="Times New Roman"/>
      <w:b/>
      <w:bCs/>
      <w:color w:val="44204C"/>
      <w:kern w:val="36"/>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C5"/>
    <w:pPr>
      <w:ind w:left="720"/>
      <w:contextualSpacing/>
    </w:pPr>
  </w:style>
  <w:style w:type="paragraph" w:styleId="FootnoteText">
    <w:name w:val="footnote text"/>
    <w:basedOn w:val="Normal"/>
    <w:link w:val="FootnoteTextChar"/>
    <w:uiPriority w:val="99"/>
    <w:unhideWhenUsed/>
    <w:rsid w:val="001430AA"/>
    <w:pPr>
      <w:spacing w:after="0" w:line="240" w:lineRule="auto"/>
    </w:pPr>
    <w:rPr>
      <w:sz w:val="20"/>
      <w:szCs w:val="20"/>
    </w:rPr>
  </w:style>
  <w:style w:type="character" w:customStyle="1" w:styleId="FootnoteTextChar">
    <w:name w:val="Footnote Text Char"/>
    <w:basedOn w:val="DefaultParagraphFont"/>
    <w:link w:val="FootnoteText"/>
    <w:uiPriority w:val="99"/>
    <w:rsid w:val="001430AA"/>
    <w:rPr>
      <w:sz w:val="20"/>
      <w:szCs w:val="20"/>
    </w:rPr>
  </w:style>
  <w:style w:type="character" w:styleId="FootnoteReference">
    <w:name w:val="footnote reference"/>
    <w:basedOn w:val="DefaultParagraphFont"/>
    <w:uiPriority w:val="99"/>
    <w:unhideWhenUsed/>
    <w:rsid w:val="001430AA"/>
    <w:rPr>
      <w:vertAlign w:val="superscript"/>
    </w:rPr>
  </w:style>
  <w:style w:type="character" w:styleId="Hyperlink">
    <w:name w:val="Hyperlink"/>
    <w:basedOn w:val="DefaultParagraphFont"/>
    <w:uiPriority w:val="99"/>
    <w:unhideWhenUsed/>
    <w:rsid w:val="00657533"/>
    <w:rPr>
      <w:color w:val="0000FF" w:themeColor="hyperlink"/>
      <w:u w:val="single"/>
    </w:rPr>
  </w:style>
  <w:style w:type="paragraph" w:styleId="Header">
    <w:name w:val="header"/>
    <w:basedOn w:val="Normal"/>
    <w:link w:val="HeaderChar"/>
    <w:uiPriority w:val="99"/>
    <w:unhideWhenUsed/>
    <w:rsid w:val="00F62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4AF"/>
  </w:style>
  <w:style w:type="paragraph" w:styleId="Footer">
    <w:name w:val="footer"/>
    <w:basedOn w:val="Normal"/>
    <w:link w:val="FooterChar"/>
    <w:uiPriority w:val="99"/>
    <w:unhideWhenUsed/>
    <w:rsid w:val="00F62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4AF"/>
  </w:style>
  <w:style w:type="paragraph" w:styleId="BalloonText">
    <w:name w:val="Balloon Text"/>
    <w:basedOn w:val="Normal"/>
    <w:link w:val="BalloonTextChar"/>
    <w:uiPriority w:val="99"/>
    <w:semiHidden/>
    <w:unhideWhenUsed/>
    <w:rsid w:val="00F62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AF"/>
    <w:rPr>
      <w:rFonts w:ascii="Tahoma" w:hAnsi="Tahoma" w:cs="Tahoma"/>
      <w:sz w:val="16"/>
      <w:szCs w:val="16"/>
    </w:rPr>
  </w:style>
  <w:style w:type="character" w:customStyle="1" w:styleId="Heading1Char">
    <w:name w:val="Heading 1 Char"/>
    <w:basedOn w:val="DefaultParagraphFont"/>
    <w:link w:val="Heading1"/>
    <w:uiPriority w:val="9"/>
    <w:rsid w:val="00803EE1"/>
    <w:rPr>
      <w:rFonts w:ascii="Times New Roman" w:eastAsia="Times New Roman" w:hAnsi="Times New Roman" w:cs="Times New Roman"/>
      <w:b/>
      <w:bCs/>
      <w:color w:val="44204C"/>
      <w:kern w:val="36"/>
      <w:sz w:val="36"/>
      <w:szCs w:val="36"/>
      <w:lang w:val="en-US"/>
    </w:rPr>
  </w:style>
  <w:style w:type="paragraph" w:styleId="NormalWeb">
    <w:name w:val="Normal (Web)"/>
    <w:basedOn w:val="Normal"/>
    <w:uiPriority w:val="99"/>
    <w:unhideWhenUsed/>
    <w:rsid w:val="0058003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1BB0"/>
    <w:rPr>
      <w:sz w:val="16"/>
      <w:szCs w:val="16"/>
    </w:rPr>
  </w:style>
  <w:style w:type="paragraph" w:styleId="CommentText">
    <w:name w:val="annotation text"/>
    <w:basedOn w:val="Normal"/>
    <w:link w:val="CommentTextChar"/>
    <w:uiPriority w:val="99"/>
    <w:semiHidden/>
    <w:unhideWhenUsed/>
    <w:rsid w:val="00EA1BB0"/>
    <w:pPr>
      <w:spacing w:line="240" w:lineRule="auto"/>
    </w:pPr>
    <w:rPr>
      <w:sz w:val="20"/>
      <w:szCs w:val="20"/>
    </w:rPr>
  </w:style>
  <w:style w:type="character" w:customStyle="1" w:styleId="CommentTextChar">
    <w:name w:val="Comment Text Char"/>
    <w:basedOn w:val="DefaultParagraphFont"/>
    <w:link w:val="CommentText"/>
    <w:uiPriority w:val="99"/>
    <w:semiHidden/>
    <w:rsid w:val="00EA1BB0"/>
    <w:rPr>
      <w:sz w:val="20"/>
      <w:szCs w:val="20"/>
    </w:rPr>
  </w:style>
  <w:style w:type="character" w:styleId="FollowedHyperlink">
    <w:name w:val="FollowedHyperlink"/>
    <w:basedOn w:val="DefaultParagraphFont"/>
    <w:uiPriority w:val="99"/>
    <w:semiHidden/>
    <w:unhideWhenUsed/>
    <w:rsid w:val="006C5274"/>
    <w:rPr>
      <w:color w:val="800080" w:themeColor="followedHyperlink"/>
      <w:u w:val="single"/>
    </w:rPr>
  </w:style>
  <w:style w:type="paragraph" w:styleId="NoSpacing">
    <w:name w:val="No Spacing"/>
    <w:link w:val="NoSpacingChar"/>
    <w:uiPriority w:val="1"/>
    <w:qFormat/>
    <w:rsid w:val="001045A1"/>
    <w:pPr>
      <w:spacing w:after="0" w:line="240" w:lineRule="auto"/>
    </w:pPr>
    <w:rPr>
      <w:lang w:val="en-US" w:eastAsia="en-US"/>
    </w:rPr>
  </w:style>
  <w:style w:type="character" w:customStyle="1" w:styleId="NoSpacingChar">
    <w:name w:val="No Spacing Char"/>
    <w:basedOn w:val="DefaultParagraphFont"/>
    <w:link w:val="NoSpacing"/>
    <w:uiPriority w:val="1"/>
    <w:rsid w:val="001045A1"/>
    <w:rPr>
      <w:lang w:val="en-US" w:eastAsia="en-US"/>
    </w:rPr>
  </w:style>
  <w:style w:type="paragraph" w:styleId="CommentSubject">
    <w:name w:val="annotation subject"/>
    <w:basedOn w:val="CommentText"/>
    <w:next w:val="CommentText"/>
    <w:link w:val="CommentSubjectChar"/>
    <w:uiPriority w:val="99"/>
    <w:semiHidden/>
    <w:unhideWhenUsed/>
    <w:rsid w:val="00E75E3C"/>
    <w:rPr>
      <w:b/>
      <w:bCs/>
    </w:rPr>
  </w:style>
  <w:style w:type="character" w:customStyle="1" w:styleId="CommentSubjectChar">
    <w:name w:val="Comment Subject Char"/>
    <w:basedOn w:val="CommentTextChar"/>
    <w:link w:val="CommentSubject"/>
    <w:uiPriority w:val="99"/>
    <w:semiHidden/>
    <w:rsid w:val="00E75E3C"/>
    <w:rPr>
      <w:b/>
      <w:bCs/>
      <w:sz w:val="20"/>
      <w:szCs w:val="20"/>
    </w:rPr>
  </w:style>
  <w:style w:type="paragraph" w:styleId="Revision">
    <w:name w:val="Revision"/>
    <w:hidden/>
    <w:uiPriority w:val="99"/>
    <w:semiHidden/>
    <w:rsid w:val="00E75E3C"/>
    <w:pPr>
      <w:spacing w:after="0" w:line="240" w:lineRule="auto"/>
    </w:pPr>
  </w:style>
  <w:style w:type="paragraph" w:styleId="BodyText">
    <w:name w:val="Body Text"/>
    <w:basedOn w:val="Normal"/>
    <w:link w:val="BodyTextChar"/>
    <w:uiPriority w:val="1"/>
    <w:semiHidden/>
    <w:unhideWhenUsed/>
    <w:qFormat/>
    <w:rsid w:val="00B36AF5"/>
    <w:pPr>
      <w:widowControl w:val="0"/>
      <w:spacing w:after="0" w:line="240" w:lineRule="auto"/>
      <w:ind w:left="820" w:hanging="360"/>
    </w:pPr>
    <w:rPr>
      <w:rFonts w:ascii="Arial" w:eastAsia="Arial" w:hAnsi="Arial"/>
      <w:lang w:eastAsia="en-US"/>
    </w:rPr>
  </w:style>
  <w:style w:type="character" w:customStyle="1" w:styleId="BodyTextChar">
    <w:name w:val="Body Text Char"/>
    <w:basedOn w:val="DefaultParagraphFont"/>
    <w:link w:val="BodyText"/>
    <w:uiPriority w:val="1"/>
    <w:semiHidden/>
    <w:rsid w:val="00B36AF5"/>
    <w:rPr>
      <w:rFonts w:ascii="Arial" w:eastAsia="Arial" w:hAnsi="Arial"/>
      <w:lang w:eastAsia="en-US"/>
    </w:rPr>
  </w:style>
  <w:style w:type="paragraph" w:customStyle="1" w:styleId="Default">
    <w:name w:val="Default"/>
    <w:rsid w:val="00205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7502">
      <w:bodyDiv w:val="1"/>
      <w:marLeft w:val="0"/>
      <w:marRight w:val="0"/>
      <w:marTop w:val="0"/>
      <w:marBottom w:val="0"/>
      <w:divBdr>
        <w:top w:val="none" w:sz="0" w:space="0" w:color="auto"/>
        <w:left w:val="none" w:sz="0" w:space="0" w:color="auto"/>
        <w:bottom w:val="none" w:sz="0" w:space="0" w:color="auto"/>
        <w:right w:val="none" w:sz="0" w:space="0" w:color="auto"/>
      </w:divBdr>
    </w:div>
    <w:div w:id="96029927">
      <w:bodyDiv w:val="1"/>
      <w:marLeft w:val="0"/>
      <w:marRight w:val="0"/>
      <w:marTop w:val="0"/>
      <w:marBottom w:val="0"/>
      <w:divBdr>
        <w:top w:val="none" w:sz="0" w:space="0" w:color="auto"/>
        <w:left w:val="none" w:sz="0" w:space="0" w:color="auto"/>
        <w:bottom w:val="none" w:sz="0" w:space="0" w:color="auto"/>
        <w:right w:val="none" w:sz="0" w:space="0" w:color="auto"/>
      </w:divBdr>
    </w:div>
    <w:div w:id="193273520">
      <w:bodyDiv w:val="1"/>
      <w:marLeft w:val="0"/>
      <w:marRight w:val="0"/>
      <w:marTop w:val="0"/>
      <w:marBottom w:val="0"/>
      <w:divBdr>
        <w:top w:val="none" w:sz="0" w:space="0" w:color="auto"/>
        <w:left w:val="none" w:sz="0" w:space="0" w:color="auto"/>
        <w:bottom w:val="none" w:sz="0" w:space="0" w:color="auto"/>
        <w:right w:val="none" w:sz="0" w:space="0" w:color="auto"/>
      </w:divBdr>
    </w:div>
    <w:div w:id="296880229">
      <w:bodyDiv w:val="1"/>
      <w:marLeft w:val="0"/>
      <w:marRight w:val="0"/>
      <w:marTop w:val="0"/>
      <w:marBottom w:val="0"/>
      <w:divBdr>
        <w:top w:val="none" w:sz="0" w:space="0" w:color="auto"/>
        <w:left w:val="none" w:sz="0" w:space="0" w:color="auto"/>
        <w:bottom w:val="none" w:sz="0" w:space="0" w:color="auto"/>
        <w:right w:val="none" w:sz="0" w:space="0" w:color="auto"/>
      </w:divBdr>
    </w:div>
    <w:div w:id="341860325">
      <w:bodyDiv w:val="1"/>
      <w:marLeft w:val="0"/>
      <w:marRight w:val="0"/>
      <w:marTop w:val="0"/>
      <w:marBottom w:val="0"/>
      <w:divBdr>
        <w:top w:val="none" w:sz="0" w:space="0" w:color="auto"/>
        <w:left w:val="none" w:sz="0" w:space="0" w:color="auto"/>
        <w:bottom w:val="none" w:sz="0" w:space="0" w:color="auto"/>
        <w:right w:val="none" w:sz="0" w:space="0" w:color="auto"/>
      </w:divBdr>
    </w:div>
    <w:div w:id="632713750">
      <w:bodyDiv w:val="1"/>
      <w:marLeft w:val="0"/>
      <w:marRight w:val="0"/>
      <w:marTop w:val="0"/>
      <w:marBottom w:val="0"/>
      <w:divBdr>
        <w:top w:val="none" w:sz="0" w:space="0" w:color="auto"/>
        <w:left w:val="none" w:sz="0" w:space="0" w:color="auto"/>
        <w:bottom w:val="none" w:sz="0" w:space="0" w:color="auto"/>
        <w:right w:val="none" w:sz="0" w:space="0" w:color="auto"/>
      </w:divBdr>
    </w:div>
    <w:div w:id="642084275">
      <w:bodyDiv w:val="1"/>
      <w:marLeft w:val="0"/>
      <w:marRight w:val="0"/>
      <w:marTop w:val="0"/>
      <w:marBottom w:val="0"/>
      <w:divBdr>
        <w:top w:val="none" w:sz="0" w:space="0" w:color="auto"/>
        <w:left w:val="none" w:sz="0" w:space="0" w:color="auto"/>
        <w:bottom w:val="none" w:sz="0" w:space="0" w:color="auto"/>
        <w:right w:val="none" w:sz="0" w:space="0" w:color="auto"/>
      </w:divBdr>
    </w:div>
    <w:div w:id="906308620">
      <w:bodyDiv w:val="1"/>
      <w:marLeft w:val="0"/>
      <w:marRight w:val="0"/>
      <w:marTop w:val="0"/>
      <w:marBottom w:val="0"/>
      <w:divBdr>
        <w:top w:val="none" w:sz="0" w:space="0" w:color="auto"/>
        <w:left w:val="none" w:sz="0" w:space="0" w:color="auto"/>
        <w:bottom w:val="none" w:sz="0" w:space="0" w:color="auto"/>
        <w:right w:val="none" w:sz="0" w:space="0" w:color="auto"/>
      </w:divBdr>
    </w:div>
    <w:div w:id="1164273370">
      <w:bodyDiv w:val="1"/>
      <w:marLeft w:val="0"/>
      <w:marRight w:val="0"/>
      <w:marTop w:val="0"/>
      <w:marBottom w:val="0"/>
      <w:divBdr>
        <w:top w:val="none" w:sz="0" w:space="0" w:color="auto"/>
        <w:left w:val="none" w:sz="0" w:space="0" w:color="auto"/>
        <w:bottom w:val="none" w:sz="0" w:space="0" w:color="auto"/>
        <w:right w:val="none" w:sz="0" w:space="0" w:color="auto"/>
      </w:divBdr>
    </w:div>
    <w:div w:id="1826045265">
      <w:bodyDiv w:val="1"/>
      <w:marLeft w:val="0"/>
      <w:marRight w:val="0"/>
      <w:marTop w:val="0"/>
      <w:marBottom w:val="0"/>
      <w:divBdr>
        <w:top w:val="none" w:sz="0" w:space="0" w:color="auto"/>
        <w:left w:val="none" w:sz="0" w:space="0" w:color="auto"/>
        <w:bottom w:val="none" w:sz="0" w:space="0" w:color="auto"/>
        <w:right w:val="none" w:sz="0" w:space="0" w:color="auto"/>
      </w:divBdr>
    </w:div>
    <w:div w:id="19811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outhessex.ac.uk/higher-education/entry-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essex.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outhessex.ac.uk/coursefinder?h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ukcisa.org"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dmissions@southessex.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outhessex.ac.uk/coursefinder?he=1" TargetMode="External"/><Relationship Id="rId1" Type="http://schemas.openxmlformats.org/officeDocument/2006/relationships/hyperlink" Target="http://www.admissions-review.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EDD8-7291-4CDD-9927-0BD37DBF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2018-04-17T15:17:00Z</dcterms:created>
  <dcterms:modified xsi:type="dcterms:W3CDTF">2019-09-27T08:54:00Z</dcterms:modified>
</cp:coreProperties>
</file>