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p>
    <w:p w14:paraId="4AEDEC1A" w14:textId="77777777" w:rsidR="00DB79A8" w:rsidRPr="00DB79A8" w:rsidRDefault="00DB79A8">
      <w:pPr>
        <w:pStyle w:val="Header"/>
        <w:spacing w:before="100" w:beforeAutospacing="1" w:after="100" w:afterAutospacing="1"/>
        <w:rPr>
          <w:b/>
          <w:bCs/>
          <w:iCs/>
          <w:sz w:val="28"/>
          <w:szCs w:val="28"/>
        </w:rPr>
      </w:pPr>
    </w:p>
    <w:p w14:paraId="24878002" w14:textId="5F6C5BF6" w:rsidR="00307DEB" w:rsidRPr="00DB79A8" w:rsidRDefault="00091390"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REASONABLE ADUSTMENT </w:t>
      </w:r>
      <w:r w:rsidR="00DB79A8" w:rsidRPr="00DB79A8">
        <w:rPr>
          <w:rFonts w:ascii="Arial" w:hAnsi="Arial" w:cs="Arial"/>
          <w:b/>
          <w:sz w:val="28"/>
          <w:szCs w:val="28"/>
        </w:rPr>
        <w:t xml:space="preserve">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05060BF6" w14:textId="6373301B" w:rsidR="005A5456" w:rsidRDefault="005A5456" w:rsidP="005A5456">
      <w:pPr>
        <w:rPr>
          <w:rFonts w:ascii="Arial" w:hAnsi="Arial" w:cs="Arial"/>
          <w:b/>
          <w:color w:val="000000"/>
          <w:sz w:val="24"/>
          <w:szCs w:val="24"/>
        </w:rPr>
      </w:pPr>
      <w:r>
        <w:rPr>
          <w:rFonts w:ascii="Arial" w:hAnsi="Arial" w:cs="Arial"/>
          <w:b/>
          <w:color w:val="000000"/>
          <w:sz w:val="24"/>
          <w:szCs w:val="24"/>
        </w:rPr>
        <w:t xml:space="preserve">First Review: </w:t>
      </w:r>
      <w:r w:rsidR="00C50BD8">
        <w:rPr>
          <w:rFonts w:ascii="Arial" w:hAnsi="Arial" w:cs="Arial"/>
          <w:b/>
          <w:color w:val="000000"/>
          <w:sz w:val="24"/>
          <w:szCs w:val="24"/>
        </w:rPr>
        <w:t>September 2016</w:t>
      </w:r>
      <w:bookmarkStart w:id="0" w:name="_GoBack"/>
      <w:bookmarkEnd w:id="0"/>
      <w:r w:rsidR="00C50BD8">
        <w:rPr>
          <w:rFonts w:ascii="Arial" w:hAnsi="Arial" w:cs="Arial"/>
          <w:b/>
          <w:color w:val="000000"/>
          <w:sz w:val="24"/>
          <w:szCs w:val="24"/>
        </w:rPr>
        <w:t xml:space="preserve"> </w:t>
      </w:r>
    </w:p>
    <w:p w14:paraId="531B2AB1" w14:textId="77777777" w:rsidR="00307DEB" w:rsidRDefault="00307DEB">
      <w:pPr>
        <w:tabs>
          <w:tab w:val="right" w:pos="9360"/>
        </w:tabs>
        <w:spacing w:before="100" w:beforeAutospacing="1" w:after="100" w:afterAutospacing="1"/>
        <w:rPr>
          <w:b/>
          <w:sz w:val="36"/>
          <w:szCs w:val="36"/>
        </w:rPr>
      </w:pPr>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2E5939D1" w14:textId="77777777" w:rsidR="008B666E" w:rsidRDefault="008B666E">
      <w:pPr>
        <w:tabs>
          <w:tab w:val="left" w:pos="480"/>
        </w:tabs>
        <w:spacing w:after="240"/>
        <w:rPr>
          <w:rFonts w:ascii="Arial" w:hAnsi="Arial" w:cs="Arial"/>
          <w:sz w:val="24"/>
          <w:szCs w:val="24"/>
        </w:rPr>
      </w:pPr>
    </w:p>
    <w:p w14:paraId="12399239" w14:textId="77777777" w:rsidR="005E2A1E"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w:t>
      </w:r>
      <w:r w:rsidR="005E2A1E">
        <w:rPr>
          <w:rFonts w:ascii="Arial" w:hAnsi="Arial" w:cs="Arial"/>
          <w:sz w:val="24"/>
          <w:szCs w:val="24"/>
        </w:rPr>
        <w:t>policy applies</w:t>
      </w:r>
      <w:r w:rsidRPr="00AA12F7">
        <w:rPr>
          <w:rFonts w:ascii="Arial" w:hAnsi="Arial" w:cs="Arial"/>
          <w:sz w:val="24"/>
          <w:szCs w:val="24"/>
        </w:rPr>
        <w:t xml:space="preserve"> to students studying for </w:t>
      </w:r>
      <w:r w:rsidR="005B23F0">
        <w:rPr>
          <w:rFonts w:ascii="Arial" w:hAnsi="Arial" w:cs="Arial"/>
          <w:sz w:val="24"/>
          <w:szCs w:val="24"/>
          <w:u w:val="single"/>
        </w:rPr>
        <w:t>Pearson BTEC HNC/Ds</w:t>
      </w:r>
      <w:r w:rsidR="005E2A1E">
        <w:rPr>
          <w:rFonts w:ascii="Arial" w:hAnsi="Arial" w:cs="Arial"/>
          <w:sz w:val="24"/>
          <w:szCs w:val="24"/>
        </w:rPr>
        <w:t xml:space="preserve"> at South Essex College in particular to:</w:t>
      </w:r>
    </w:p>
    <w:p w14:paraId="6EF68E5F" w14:textId="28A5C0A4" w:rsidR="005E2A1E" w:rsidRPr="005E2A1E" w:rsidRDefault="005E2A1E" w:rsidP="005E2A1E">
      <w:pPr>
        <w:numPr>
          <w:ilvl w:val="0"/>
          <w:numId w:val="5"/>
        </w:numPr>
        <w:jc w:val="both"/>
        <w:rPr>
          <w:rFonts w:ascii="Arial" w:hAnsi="Arial" w:cs="Arial"/>
          <w:sz w:val="24"/>
          <w:szCs w:val="24"/>
        </w:rPr>
      </w:pPr>
      <w:r>
        <w:rPr>
          <w:rFonts w:ascii="Arial" w:hAnsi="Arial" w:cs="Arial"/>
        </w:rPr>
        <w:t>I</w:t>
      </w:r>
      <w:r w:rsidRPr="005E2A1E">
        <w:rPr>
          <w:rFonts w:ascii="Arial" w:hAnsi="Arial" w:cs="Arial"/>
          <w:sz w:val="24"/>
          <w:szCs w:val="24"/>
        </w:rPr>
        <w:t>nternally assessed programmes,</w:t>
      </w:r>
    </w:p>
    <w:p w14:paraId="03C0B2CC"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Unit assessors for internally assessed programmes,</w:t>
      </w:r>
    </w:p>
    <w:p w14:paraId="1297FF53" w14:textId="6BC11F65"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 xml:space="preserve">Internally assessed </w:t>
      </w:r>
      <w:r w:rsidR="00B67B33">
        <w:rPr>
          <w:rFonts w:ascii="Arial" w:hAnsi="Arial" w:cs="Arial"/>
          <w:sz w:val="24"/>
          <w:szCs w:val="24"/>
        </w:rPr>
        <w:t>student</w:t>
      </w:r>
      <w:r w:rsidRPr="005E2A1E">
        <w:rPr>
          <w:rFonts w:ascii="Arial" w:hAnsi="Arial" w:cs="Arial"/>
          <w:sz w:val="24"/>
          <w:szCs w:val="24"/>
        </w:rPr>
        <w:t>s, and</w:t>
      </w:r>
    </w:p>
    <w:p w14:paraId="6C2AC401"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Centre staff involved in internally assessed programme administration.</w:t>
      </w:r>
    </w:p>
    <w:p w14:paraId="3FAE44B0" w14:textId="77777777" w:rsidR="005E2A1E" w:rsidRDefault="005E2A1E" w:rsidP="005E2A1E">
      <w:pPr>
        <w:jc w:val="both"/>
        <w:rPr>
          <w:rFonts w:ascii="Arial" w:hAnsi="Arial" w:cs="Arial"/>
        </w:rPr>
      </w:pPr>
    </w:p>
    <w:p w14:paraId="6BE3E13E" w14:textId="19397EEC" w:rsidR="005E2A1E" w:rsidRPr="005E2A1E" w:rsidRDefault="005E2A1E" w:rsidP="005E2A1E">
      <w:pPr>
        <w:jc w:val="both"/>
        <w:rPr>
          <w:rFonts w:ascii="Arial" w:hAnsi="Arial" w:cs="Arial"/>
          <w:b/>
          <w:sz w:val="24"/>
          <w:szCs w:val="24"/>
        </w:rPr>
      </w:pPr>
      <w:r w:rsidRPr="005E2A1E">
        <w:rPr>
          <w:rFonts w:ascii="Arial" w:hAnsi="Arial" w:cs="Arial"/>
          <w:sz w:val="24"/>
          <w:szCs w:val="24"/>
        </w:rPr>
        <w:t>Th</w:t>
      </w:r>
      <w:r w:rsidRPr="005E2A1E">
        <w:rPr>
          <w:rFonts w:ascii="Arial" w:hAnsi="Arial" w:cs="Arial"/>
          <w:b/>
          <w:sz w:val="24"/>
          <w:szCs w:val="24"/>
        </w:rPr>
        <w:t xml:space="preserve">e purpose of this policy is: </w:t>
      </w:r>
    </w:p>
    <w:p w14:paraId="2045087A" w14:textId="77777777" w:rsidR="005E2A1E" w:rsidRPr="005E2A1E" w:rsidRDefault="005E2A1E" w:rsidP="005E2A1E">
      <w:pPr>
        <w:jc w:val="both"/>
        <w:rPr>
          <w:rFonts w:ascii="Arial" w:hAnsi="Arial" w:cs="Arial"/>
          <w:sz w:val="24"/>
          <w:szCs w:val="24"/>
        </w:rPr>
      </w:pPr>
    </w:p>
    <w:p w14:paraId="1362FB07" w14:textId="45AD022E"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identify opportunities to make reasonable adjustments in line with awarding body requirements, using their documentation, where necessary;</w:t>
      </w:r>
    </w:p>
    <w:p w14:paraId="0B1F3E28" w14:textId="0B53317A"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apply reasonable adjustments in order to reduce the possible effect of a disability or learning difficulty that places the student at a substantial disadvantage during assessment;</w:t>
      </w:r>
    </w:p>
    <w:p w14:paraId="48A02D71" w14:textId="77777777" w:rsid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 xml:space="preserve">to meet legal obligations under the Equality Act 2010 relating to the protected characteristic of disability. </w:t>
      </w:r>
    </w:p>
    <w:p w14:paraId="438E4C5C" w14:textId="0B0CC55E" w:rsidR="00B428DA" w:rsidRPr="00B428DA" w:rsidRDefault="00B428DA" w:rsidP="005E2A1E">
      <w:pPr>
        <w:numPr>
          <w:ilvl w:val="0"/>
          <w:numId w:val="6"/>
        </w:numPr>
        <w:ind w:left="799" w:hanging="272"/>
        <w:jc w:val="both"/>
        <w:rPr>
          <w:rFonts w:ascii="Arial" w:hAnsi="Arial" w:cs="Arial"/>
          <w:sz w:val="24"/>
          <w:szCs w:val="24"/>
        </w:rPr>
      </w:pPr>
      <w:r w:rsidRPr="00B428DA">
        <w:rPr>
          <w:rFonts w:ascii="Arial" w:hAnsi="Arial" w:cs="Arial"/>
          <w:sz w:val="24"/>
          <w:szCs w:val="24"/>
        </w:rPr>
        <w:t xml:space="preserve">not to  </w:t>
      </w:r>
      <w:r>
        <w:rPr>
          <w:rFonts w:ascii="Arial" w:hAnsi="Arial" w:cs="Arial"/>
          <w:sz w:val="24"/>
          <w:szCs w:val="24"/>
        </w:rPr>
        <w:t xml:space="preserve">comprise </w:t>
      </w:r>
      <w:r w:rsidRPr="00B428DA">
        <w:rPr>
          <w:rFonts w:ascii="Arial" w:hAnsi="Arial" w:cs="Arial"/>
          <w:sz w:val="24"/>
          <w:szCs w:val="24"/>
        </w:rPr>
        <w:t xml:space="preserve"> the integrity of assessment outcomes, or to </w:t>
      </w:r>
      <w:r w:rsidRPr="00B428DA">
        <w:rPr>
          <w:rFonts w:ascii="Arial" w:hAnsi="Arial" w:cs="Arial"/>
          <w:color w:val="141414"/>
          <w:sz w:val="24"/>
          <w:szCs w:val="24"/>
        </w:rPr>
        <w:t>give the student an assessment advantage over other students undertaking the same or similar assessments.</w:t>
      </w:r>
    </w:p>
    <w:p w14:paraId="0B3D6EF2" w14:textId="77777777" w:rsidR="00B67B33" w:rsidRDefault="00B67B33" w:rsidP="00B67B33">
      <w:pPr>
        <w:jc w:val="both"/>
        <w:rPr>
          <w:rFonts w:ascii="Arial" w:hAnsi="Arial" w:cs="Arial"/>
          <w:b/>
        </w:rPr>
      </w:pPr>
    </w:p>
    <w:p w14:paraId="4ED5F050" w14:textId="77777777" w:rsidR="00B67B33" w:rsidRPr="008B666E" w:rsidRDefault="00B67B33" w:rsidP="00B67B33">
      <w:pPr>
        <w:jc w:val="both"/>
        <w:rPr>
          <w:rFonts w:ascii="Arial" w:hAnsi="Arial" w:cs="Arial"/>
          <w:b/>
          <w:sz w:val="24"/>
          <w:szCs w:val="24"/>
        </w:rPr>
      </w:pPr>
    </w:p>
    <w:p w14:paraId="007101F6" w14:textId="77777777" w:rsidR="00B67B33" w:rsidRPr="008B666E" w:rsidRDefault="00B67B33" w:rsidP="00B67B33">
      <w:pPr>
        <w:jc w:val="both"/>
        <w:rPr>
          <w:rFonts w:ascii="Arial" w:hAnsi="Arial" w:cs="Arial"/>
          <w:sz w:val="24"/>
          <w:szCs w:val="24"/>
        </w:rPr>
      </w:pPr>
      <w:r w:rsidRPr="008B666E">
        <w:rPr>
          <w:rFonts w:ascii="Arial" w:hAnsi="Arial" w:cs="Arial"/>
          <w:b/>
          <w:sz w:val="24"/>
          <w:szCs w:val="24"/>
        </w:rPr>
        <w:t>Definitions</w:t>
      </w:r>
    </w:p>
    <w:p w14:paraId="0A64E621" w14:textId="77777777" w:rsidR="00B67B33" w:rsidRPr="008B666E" w:rsidRDefault="00B67B33" w:rsidP="00B67B33">
      <w:pPr>
        <w:jc w:val="both"/>
        <w:rPr>
          <w:rFonts w:ascii="Arial" w:hAnsi="Arial" w:cs="Arial"/>
          <w:sz w:val="24"/>
          <w:szCs w:val="24"/>
        </w:rPr>
      </w:pPr>
    </w:p>
    <w:p w14:paraId="5BDD3676" w14:textId="207BF9A4" w:rsidR="00B67B33" w:rsidRPr="008B666E" w:rsidRDefault="00B67B33" w:rsidP="00B67B33">
      <w:pPr>
        <w:numPr>
          <w:ilvl w:val="0"/>
          <w:numId w:val="11"/>
        </w:numPr>
        <w:jc w:val="both"/>
        <w:rPr>
          <w:rFonts w:ascii="Arial" w:hAnsi="Arial" w:cs="Arial"/>
          <w:sz w:val="24"/>
          <w:szCs w:val="24"/>
        </w:rPr>
      </w:pPr>
      <w:r w:rsidRPr="008B666E">
        <w:rPr>
          <w:rFonts w:ascii="Arial" w:hAnsi="Arial" w:cs="Arial"/>
          <w:i/>
          <w:sz w:val="24"/>
          <w:szCs w:val="24"/>
          <w:u w:val="single"/>
        </w:rPr>
        <w:t>Reasonable adjustment</w:t>
      </w:r>
      <w:r w:rsidRPr="008B666E">
        <w:rPr>
          <w:rFonts w:ascii="Arial" w:hAnsi="Arial" w:cs="Arial"/>
          <w:sz w:val="24"/>
          <w:szCs w:val="24"/>
        </w:rPr>
        <w:t>: This is any action that helps to reduce the effect of a disability or difficulty that places the student at a substantial disadvantage in an assessment situation, without prejudicing or compromising the reliability or validity of assessment outcomes or giving the student an assessment advantage over other students undertaking the same or similar assessments. Reasonable adjustment is agreed at the pre-assessment stage.</w:t>
      </w:r>
    </w:p>
    <w:p w14:paraId="507F343B" w14:textId="77777777" w:rsidR="00B67B33" w:rsidRDefault="00B67B33" w:rsidP="00B67B33">
      <w:pPr>
        <w:ind w:left="720"/>
        <w:jc w:val="both"/>
        <w:rPr>
          <w:rFonts w:ascii="Arial" w:hAnsi="Arial" w:cs="Arial"/>
        </w:rPr>
      </w:pPr>
    </w:p>
    <w:p w14:paraId="104F7794" w14:textId="77777777" w:rsidR="00B67B33" w:rsidRPr="00451C63" w:rsidRDefault="00B67B33" w:rsidP="00B67B33">
      <w:pPr>
        <w:jc w:val="both"/>
        <w:rPr>
          <w:rFonts w:ascii="Arial" w:hAnsi="Arial" w:cs="Arial"/>
        </w:rPr>
      </w:pPr>
    </w:p>
    <w:p w14:paraId="53AB1A38" w14:textId="77777777" w:rsidR="00B67B33" w:rsidRDefault="00B67B33" w:rsidP="00B67B33">
      <w:pPr>
        <w:jc w:val="both"/>
        <w:rPr>
          <w:rFonts w:ascii="Arial" w:hAnsi="Arial" w:cs="Arial"/>
        </w:rPr>
      </w:pPr>
    </w:p>
    <w:p w14:paraId="6619ABAF" w14:textId="77777777" w:rsidR="00B67B33" w:rsidRDefault="00B67B33" w:rsidP="00B67B33">
      <w:pPr>
        <w:jc w:val="both"/>
        <w:rPr>
          <w:rFonts w:ascii="Arial" w:hAnsi="Arial" w:cs="Arial"/>
        </w:rPr>
      </w:pPr>
      <w:r>
        <w:rPr>
          <w:rFonts w:ascii="Arial" w:hAnsi="Arial" w:cs="Arial"/>
          <w:b/>
          <w:u w:val="single"/>
        </w:rPr>
        <w:t>Reasonable adjustment</w:t>
      </w:r>
    </w:p>
    <w:p w14:paraId="01DC5482" w14:textId="77777777" w:rsidR="00B67B33" w:rsidRDefault="00B67B33" w:rsidP="00B67B33">
      <w:pPr>
        <w:jc w:val="both"/>
        <w:rPr>
          <w:rFonts w:ascii="Arial" w:hAnsi="Arial" w:cs="Arial"/>
        </w:rPr>
      </w:pPr>
    </w:p>
    <w:p w14:paraId="7CA2C355" w14:textId="77777777" w:rsidR="00B67B33" w:rsidRDefault="00B67B33" w:rsidP="00B67B33">
      <w:pPr>
        <w:jc w:val="both"/>
        <w:rPr>
          <w:rFonts w:ascii="Arial" w:hAnsi="Arial" w:cs="Arial"/>
        </w:rPr>
      </w:pPr>
      <w:r>
        <w:rPr>
          <w:rFonts w:ascii="Arial" w:hAnsi="Arial" w:cs="Arial"/>
        </w:rPr>
        <w:t>Reasonable adjustments may involve:</w:t>
      </w:r>
    </w:p>
    <w:p w14:paraId="0B2C985C" w14:textId="77777777" w:rsidR="00B67B33" w:rsidRDefault="00B67B33" w:rsidP="00B67B33">
      <w:pPr>
        <w:jc w:val="both"/>
        <w:rPr>
          <w:rFonts w:ascii="Arial" w:hAnsi="Arial" w:cs="Arial"/>
        </w:rPr>
      </w:pPr>
    </w:p>
    <w:p w14:paraId="48DDAB02"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usual assessment arrangements</w:t>
      </w:r>
    </w:p>
    <w:p w14:paraId="7AF63E4B"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adapting assessment materials</w:t>
      </w:r>
    </w:p>
    <w:p w14:paraId="53C0C9E4"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providing assistance during assessment</w:t>
      </w:r>
    </w:p>
    <w:p w14:paraId="260E1967"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re-organising the assessment physical environment</w:t>
      </w:r>
    </w:p>
    <w:p w14:paraId="05F15BA3"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or adapting the assessment method</w:t>
      </w:r>
    </w:p>
    <w:p w14:paraId="1755402D"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using assistive technology</w:t>
      </w:r>
    </w:p>
    <w:p w14:paraId="3C8BCE85" w14:textId="77777777" w:rsidR="00B67B33" w:rsidRPr="00B67B33" w:rsidRDefault="00B67B33" w:rsidP="00B67B33">
      <w:pPr>
        <w:jc w:val="both"/>
        <w:rPr>
          <w:rFonts w:ascii="Arial" w:hAnsi="Arial" w:cs="Arial"/>
          <w:sz w:val="24"/>
          <w:szCs w:val="24"/>
        </w:rPr>
      </w:pPr>
    </w:p>
    <w:p w14:paraId="5A7EABCB"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Reasonable adjustments permitted by awarding bodies may fall into the following categories:</w:t>
      </w:r>
    </w:p>
    <w:p w14:paraId="48915EAA" w14:textId="77777777" w:rsidR="00B67B33" w:rsidRPr="00B67B33" w:rsidRDefault="00B67B33" w:rsidP="00B67B33">
      <w:pPr>
        <w:jc w:val="both"/>
        <w:rPr>
          <w:rFonts w:ascii="Arial" w:hAnsi="Arial" w:cs="Arial"/>
          <w:sz w:val="24"/>
          <w:szCs w:val="24"/>
        </w:rPr>
      </w:pPr>
    </w:p>
    <w:p w14:paraId="0BE98A6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changes to assessment conditions</w:t>
      </w:r>
    </w:p>
    <w:p w14:paraId="196E974A"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lastRenderedPageBreak/>
        <w:t>the use of mechanical and electronic aids</w:t>
      </w:r>
    </w:p>
    <w:p w14:paraId="42AEA28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modification to the presentation of assessment material</w:t>
      </w:r>
    </w:p>
    <w:p w14:paraId="409D510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alternative ways of presenting responses</w:t>
      </w:r>
    </w:p>
    <w:p w14:paraId="6E39964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use of access facilitators</w:t>
      </w:r>
    </w:p>
    <w:p w14:paraId="32466EB1" w14:textId="77777777" w:rsidR="00B67B33" w:rsidRPr="00B67B33" w:rsidRDefault="00B67B33" w:rsidP="00B67B33">
      <w:pPr>
        <w:jc w:val="both"/>
        <w:rPr>
          <w:rFonts w:ascii="Arial" w:hAnsi="Arial" w:cs="Arial"/>
          <w:sz w:val="24"/>
          <w:szCs w:val="24"/>
        </w:rPr>
      </w:pPr>
    </w:p>
    <w:p w14:paraId="53115AEF"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Examples of reasonable adjustments as defined by the above categories are listed below.</w:t>
      </w:r>
    </w:p>
    <w:p w14:paraId="5BDA6C79" w14:textId="77777777" w:rsidR="00B67B33" w:rsidRPr="00B67B33" w:rsidRDefault="00B67B33" w:rsidP="00B67B33">
      <w:pPr>
        <w:jc w:val="both"/>
        <w:rPr>
          <w:rFonts w:ascii="Arial" w:hAnsi="Arial" w:cs="Arial"/>
          <w:sz w:val="24"/>
          <w:szCs w:val="24"/>
        </w:rPr>
      </w:pPr>
    </w:p>
    <w:p w14:paraId="65803C2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allowing extra time, e.g. assignment extensions</w:t>
      </w:r>
    </w:p>
    <w:p w14:paraId="03901749"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using different assessment location</w:t>
      </w:r>
    </w:p>
    <w:p w14:paraId="49D9F5B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coloured overlays, low vision aids, CCTV</w:t>
      </w:r>
    </w:p>
    <w:p w14:paraId="49B3DE58"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assistive software</w:t>
      </w:r>
    </w:p>
    <w:p w14:paraId="1465BBA6"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in large format or Braille</w:t>
      </w:r>
    </w:p>
    <w:p w14:paraId="1DDC957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readers/scribes</w:t>
      </w:r>
    </w:p>
    <w:p w14:paraId="325DC42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practical assistants/transcribers/prompters</w:t>
      </w:r>
    </w:p>
    <w:p w14:paraId="5239E2A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on coloured paper or in audio format</w:t>
      </w:r>
    </w:p>
    <w:p w14:paraId="11BA0C00"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language-modified assessment material</w:t>
      </w:r>
    </w:p>
    <w:p w14:paraId="296B06DC"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British Sign Language (BSL)</w:t>
      </w:r>
    </w:p>
    <w:p w14:paraId="09F2FBD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ICT/responses using electronic devices</w:t>
      </w:r>
    </w:p>
    <w:p w14:paraId="49B5343D" w14:textId="77777777" w:rsidR="00B67B33" w:rsidRPr="00B67B33" w:rsidRDefault="00B67B33" w:rsidP="00B67B33">
      <w:pPr>
        <w:jc w:val="both"/>
        <w:rPr>
          <w:rFonts w:ascii="Arial" w:hAnsi="Arial" w:cs="Arial"/>
          <w:sz w:val="24"/>
          <w:szCs w:val="24"/>
        </w:rPr>
      </w:pPr>
    </w:p>
    <w:p w14:paraId="47A1D1AA" w14:textId="77777777" w:rsidR="00B67B33" w:rsidRPr="00B67B33" w:rsidRDefault="00B67B33" w:rsidP="00B67B33">
      <w:pPr>
        <w:jc w:val="both"/>
        <w:rPr>
          <w:rFonts w:ascii="Arial" w:hAnsi="Arial" w:cs="Arial"/>
          <w:sz w:val="24"/>
          <w:szCs w:val="24"/>
        </w:rPr>
      </w:pPr>
    </w:p>
    <w:p w14:paraId="25F547DE"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Student recruitment</w:t>
      </w:r>
    </w:p>
    <w:p w14:paraId="4DD2D2B5" w14:textId="77777777" w:rsidR="00B67B33" w:rsidRPr="00B67B33" w:rsidRDefault="00B67B33" w:rsidP="00B67B33">
      <w:pPr>
        <w:jc w:val="both"/>
        <w:rPr>
          <w:rFonts w:ascii="Arial" w:hAnsi="Arial" w:cs="Arial"/>
          <w:sz w:val="24"/>
          <w:szCs w:val="24"/>
        </w:rPr>
      </w:pPr>
    </w:p>
    <w:p w14:paraId="2BEA5966" w14:textId="0CD2B15A" w:rsidR="00B67B33" w:rsidRPr="00B67B33" w:rsidRDefault="00B67B33" w:rsidP="00B67B33">
      <w:pPr>
        <w:jc w:val="both"/>
        <w:rPr>
          <w:rFonts w:ascii="Arial" w:hAnsi="Arial" w:cs="Arial"/>
          <w:sz w:val="24"/>
          <w:szCs w:val="24"/>
        </w:rPr>
      </w:pPr>
      <w:r w:rsidRPr="00B67B33">
        <w:rPr>
          <w:rFonts w:ascii="Arial" w:hAnsi="Arial" w:cs="Arial"/>
          <w:sz w:val="24"/>
          <w:szCs w:val="24"/>
        </w:rPr>
        <w:t xml:space="preserve">Where the student discloses a disability, impairment and/or learning difficulty, programme teams will be consulted for their opinion as to the reasonable adjustments that can be made to their programmes and whether the said disability, impairment and/or learning difficulty is likely to adversely impact on student achievement and performance across one or more programme units. If this is the case, prospective students will be advised accordingly before enrolment onto the programme.  </w:t>
      </w:r>
    </w:p>
    <w:p w14:paraId="58746A41" w14:textId="77777777" w:rsidR="00B67B33" w:rsidRPr="00B67B33" w:rsidRDefault="00B67B33" w:rsidP="00B67B33">
      <w:pPr>
        <w:jc w:val="both"/>
        <w:rPr>
          <w:rFonts w:ascii="Arial" w:hAnsi="Arial" w:cs="Arial"/>
          <w:sz w:val="24"/>
          <w:szCs w:val="24"/>
        </w:rPr>
      </w:pPr>
    </w:p>
    <w:p w14:paraId="051D3568" w14:textId="77777777" w:rsidR="00B67B33" w:rsidRPr="00B67B33" w:rsidRDefault="00B67B33" w:rsidP="00B67B33">
      <w:pPr>
        <w:jc w:val="both"/>
        <w:rPr>
          <w:rFonts w:ascii="Arial" w:hAnsi="Arial" w:cs="Arial"/>
          <w:sz w:val="24"/>
          <w:szCs w:val="24"/>
        </w:rPr>
      </w:pPr>
    </w:p>
    <w:p w14:paraId="4C967893"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Applying reasonable adjustment</w:t>
      </w:r>
    </w:p>
    <w:p w14:paraId="439C762B" w14:textId="77777777" w:rsidR="00B67B33" w:rsidRPr="00B67B33" w:rsidRDefault="00B67B33" w:rsidP="00B67B33">
      <w:pPr>
        <w:jc w:val="both"/>
        <w:rPr>
          <w:rFonts w:ascii="Arial" w:hAnsi="Arial" w:cs="Arial"/>
          <w:sz w:val="24"/>
          <w:szCs w:val="24"/>
        </w:rPr>
      </w:pPr>
    </w:p>
    <w:p w14:paraId="646E367F" w14:textId="77777777" w:rsidR="00B67B33" w:rsidRPr="00B67B33" w:rsidRDefault="00B67B33" w:rsidP="00B67B33">
      <w:pPr>
        <w:jc w:val="both"/>
        <w:rPr>
          <w:rFonts w:ascii="Arial" w:hAnsi="Arial" w:cs="Arial"/>
          <w:sz w:val="24"/>
          <w:szCs w:val="24"/>
        </w:rPr>
      </w:pPr>
      <w:r w:rsidRPr="00B67B33">
        <w:rPr>
          <w:rFonts w:ascii="Arial" w:hAnsi="Arial" w:cs="Arial"/>
          <w:i/>
          <w:sz w:val="24"/>
          <w:szCs w:val="24"/>
        </w:rPr>
        <w:t>Approach</w:t>
      </w:r>
    </w:p>
    <w:p w14:paraId="732D8F09" w14:textId="77777777" w:rsidR="00B67B33" w:rsidRPr="00B67B33" w:rsidRDefault="00B67B33" w:rsidP="00B67B33">
      <w:pPr>
        <w:jc w:val="both"/>
        <w:rPr>
          <w:rFonts w:ascii="Arial" w:hAnsi="Arial" w:cs="Arial"/>
          <w:sz w:val="24"/>
          <w:szCs w:val="24"/>
        </w:rPr>
      </w:pPr>
    </w:p>
    <w:p w14:paraId="35D53180" w14:textId="32101945" w:rsidR="00B67B33" w:rsidRPr="00B67B33" w:rsidRDefault="00B67B33" w:rsidP="00B67B33">
      <w:pPr>
        <w:jc w:val="both"/>
        <w:rPr>
          <w:rFonts w:ascii="Arial" w:hAnsi="Arial" w:cs="Arial"/>
          <w:sz w:val="24"/>
          <w:szCs w:val="24"/>
        </w:rPr>
      </w:pPr>
      <w:r w:rsidRPr="00B67B33">
        <w:rPr>
          <w:rFonts w:ascii="Arial" w:hAnsi="Arial" w:cs="Arial"/>
          <w:sz w:val="24"/>
          <w:szCs w:val="24"/>
        </w:rPr>
        <w:t>A student does not have to be disabled (as defined by legislation) to qualify for reasonable adjustment, nor will every student who is disabled be entitled to reasonable adjustment. Permitting reasonable adjustment is dependent upon how it will facilitate access for the student. A reasonable adjustment is intended to allow access to assessment but can only be granted where the adjustment does not:</w:t>
      </w:r>
    </w:p>
    <w:p w14:paraId="4ED8BE43" w14:textId="77777777" w:rsidR="00B67B33" w:rsidRPr="00B67B33" w:rsidRDefault="00B67B33" w:rsidP="00B67B33">
      <w:pPr>
        <w:jc w:val="both"/>
        <w:rPr>
          <w:rFonts w:ascii="Arial" w:hAnsi="Arial" w:cs="Arial"/>
          <w:sz w:val="24"/>
          <w:szCs w:val="24"/>
        </w:rPr>
      </w:pPr>
    </w:p>
    <w:p w14:paraId="6C07E41B"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affect the validity or reliability of the assessment</w:t>
      </w:r>
    </w:p>
    <w:p w14:paraId="05C6E2DD" w14:textId="11182FD3"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give the student(s) in question an unfair advantage over other students taking the same or similar assessment</w:t>
      </w:r>
    </w:p>
    <w:p w14:paraId="39F9DFEC"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influence the final outcome of the assessment decision</w:t>
      </w:r>
    </w:p>
    <w:p w14:paraId="42103DF2" w14:textId="77777777" w:rsidR="00B67B33" w:rsidRPr="00B67B33" w:rsidRDefault="00B67B33" w:rsidP="00B67B33">
      <w:pPr>
        <w:jc w:val="both"/>
        <w:rPr>
          <w:rFonts w:ascii="Arial" w:hAnsi="Arial" w:cs="Arial"/>
          <w:sz w:val="24"/>
          <w:szCs w:val="24"/>
        </w:rPr>
      </w:pPr>
    </w:p>
    <w:p w14:paraId="04254542" w14:textId="697FACB2" w:rsidR="00B67B33" w:rsidRPr="00B67B33" w:rsidRDefault="00B67B33" w:rsidP="00B67B33">
      <w:pPr>
        <w:jc w:val="both"/>
        <w:rPr>
          <w:rFonts w:ascii="Arial" w:hAnsi="Arial" w:cs="Arial"/>
          <w:sz w:val="24"/>
          <w:szCs w:val="24"/>
        </w:rPr>
      </w:pPr>
      <w:r w:rsidRPr="00B67B33">
        <w:rPr>
          <w:rFonts w:ascii="Arial" w:hAnsi="Arial" w:cs="Arial"/>
          <w:sz w:val="24"/>
          <w:szCs w:val="24"/>
        </w:rPr>
        <w:t>A statement of Special Educational Needs (SEN) does not automatically qualify the student for reasonable adjustment to assessment, as:</w:t>
      </w:r>
    </w:p>
    <w:p w14:paraId="24DEAE60" w14:textId="77777777" w:rsidR="00B67B33" w:rsidRPr="00B67B33" w:rsidRDefault="00B67B33" w:rsidP="00B67B33">
      <w:pPr>
        <w:jc w:val="both"/>
        <w:rPr>
          <w:rFonts w:ascii="Arial" w:hAnsi="Arial" w:cs="Arial"/>
          <w:sz w:val="24"/>
          <w:szCs w:val="24"/>
        </w:rPr>
      </w:pPr>
    </w:p>
    <w:p w14:paraId="0DD45199"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SEN statement may not contain a recent assessment of the needs; and</w:t>
      </w:r>
    </w:p>
    <w:p w14:paraId="254B2151"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reasonable adjustment may compromise assessment.</w:t>
      </w:r>
    </w:p>
    <w:p w14:paraId="4E49E5E2" w14:textId="77777777" w:rsidR="00B67B33" w:rsidRDefault="00B67B33" w:rsidP="00B67B33">
      <w:pPr>
        <w:jc w:val="both"/>
        <w:rPr>
          <w:rFonts w:ascii="Arial" w:hAnsi="Arial" w:cs="Arial"/>
          <w:i/>
        </w:rPr>
      </w:pPr>
    </w:p>
    <w:p w14:paraId="0404F78E" w14:textId="77777777" w:rsidR="00B67B33" w:rsidRDefault="00B67B33" w:rsidP="00B67B33">
      <w:pPr>
        <w:jc w:val="both"/>
        <w:rPr>
          <w:rFonts w:ascii="Arial" w:hAnsi="Arial" w:cs="Arial"/>
          <w:i/>
        </w:rPr>
      </w:pPr>
    </w:p>
    <w:p w14:paraId="4D99BE01"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Students will be expected to:</w:t>
      </w:r>
    </w:p>
    <w:p w14:paraId="1E1B07C7" w14:textId="77777777" w:rsidR="00B67B33" w:rsidRPr="008B666E" w:rsidRDefault="00B67B33" w:rsidP="00B67B33">
      <w:pPr>
        <w:jc w:val="both"/>
        <w:rPr>
          <w:rFonts w:ascii="Arial" w:hAnsi="Arial" w:cs="Arial"/>
          <w:sz w:val="24"/>
          <w:szCs w:val="24"/>
        </w:rPr>
      </w:pPr>
    </w:p>
    <w:p w14:paraId="0E0627DA" w14:textId="7F1D8DE8"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disclose in confidence to their lecturer(s) and/or student support services any disability, impairment or learning difficulty they are aware of which could adversely impact on their performance during internal unit assessment(s);</w:t>
      </w:r>
    </w:p>
    <w:p w14:paraId="1D337F69" w14:textId="206A2DEF"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notify their lecturer and/or student support services about any temporary illness, injury or indisposition that occurred during an internal assessment and which has or is likely to have adversely impacted on the same and warrants special consideration.</w:t>
      </w:r>
    </w:p>
    <w:p w14:paraId="5F94F5E6" w14:textId="77777777" w:rsidR="00B67B33" w:rsidRPr="008B666E" w:rsidRDefault="00B67B33" w:rsidP="00B67B33">
      <w:pPr>
        <w:jc w:val="both"/>
        <w:rPr>
          <w:rFonts w:ascii="Arial" w:hAnsi="Arial" w:cs="Arial"/>
          <w:sz w:val="24"/>
          <w:szCs w:val="24"/>
        </w:rPr>
      </w:pPr>
    </w:p>
    <w:p w14:paraId="70AA602E"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Lecturers will be expected to:</w:t>
      </w:r>
    </w:p>
    <w:p w14:paraId="5338A691" w14:textId="77777777" w:rsidR="00B67B33" w:rsidRPr="008B666E" w:rsidRDefault="00B67B33" w:rsidP="00B67B33">
      <w:pPr>
        <w:jc w:val="both"/>
        <w:rPr>
          <w:rFonts w:ascii="Arial" w:hAnsi="Arial" w:cs="Arial"/>
          <w:sz w:val="24"/>
          <w:szCs w:val="24"/>
        </w:rPr>
      </w:pPr>
    </w:p>
    <w:p w14:paraId="3F5AEB35"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inform the academic office as soon as possible of any disclosure or notification or apparent condition that could warrant reasonable adjustment and/or special consideration for their student;</w:t>
      </w:r>
    </w:p>
    <w:p w14:paraId="1DFE24A0"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ensure that there is sufficient recording of any such reasonable adjustment and/or special consideration applied;</w:t>
      </w:r>
    </w:p>
    <w:p w14:paraId="39CFD5D5" w14:textId="64E5D226"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liaise and co-operate with the student support services  in relation to the above.</w:t>
      </w:r>
    </w:p>
    <w:p w14:paraId="5E0BEF44" w14:textId="77777777" w:rsidR="00B67B33" w:rsidRPr="008B666E" w:rsidRDefault="00B67B33" w:rsidP="00B67B33">
      <w:pPr>
        <w:jc w:val="both"/>
        <w:rPr>
          <w:rFonts w:ascii="Arial" w:hAnsi="Arial" w:cs="Arial"/>
          <w:sz w:val="24"/>
          <w:szCs w:val="24"/>
        </w:rPr>
      </w:pPr>
    </w:p>
    <w:p w14:paraId="0AE6EA6F" w14:textId="54393411" w:rsidR="00B67B33" w:rsidRPr="008B666E" w:rsidRDefault="008B666E" w:rsidP="00B67B33">
      <w:pPr>
        <w:jc w:val="both"/>
        <w:rPr>
          <w:rFonts w:ascii="Arial" w:hAnsi="Arial" w:cs="Arial"/>
          <w:i/>
          <w:sz w:val="24"/>
          <w:szCs w:val="24"/>
        </w:rPr>
      </w:pPr>
      <w:r w:rsidRPr="008B666E">
        <w:rPr>
          <w:rFonts w:ascii="Arial" w:hAnsi="Arial" w:cs="Arial"/>
          <w:i/>
          <w:sz w:val="24"/>
          <w:szCs w:val="24"/>
        </w:rPr>
        <w:t xml:space="preserve">HE </w:t>
      </w:r>
      <w:r w:rsidR="00B67B33" w:rsidRPr="008B666E">
        <w:rPr>
          <w:rFonts w:ascii="Arial" w:hAnsi="Arial" w:cs="Arial"/>
          <w:i/>
          <w:sz w:val="24"/>
          <w:szCs w:val="24"/>
        </w:rPr>
        <w:t>Student Support Services will be expected to:</w:t>
      </w:r>
    </w:p>
    <w:p w14:paraId="57BC58EC" w14:textId="77777777" w:rsidR="00B67B33" w:rsidRPr="008B666E" w:rsidRDefault="00B67B33" w:rsidP="00B67B33">
      <w:pPr>
        <w:jc w:val="both"/>
        <w:rPr>
          <w:rFonts w:ascii="Arial" w:hAnsi="Arial" w:cs="Arial"/>
          <w:b/>
          <w:sz w:val="24"/>
          <w:szCs w:val="24"/>
        </w:rPr>
      </w:pPr>
    </w:p>
    <w:p w14:paraId="6FAC4334" w14:textId="0BB95DD9"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record and follow-up any reported requests for reasonable adjustments and communicate to the exams office  who will make the appropriate request for the same to the awarding body concerned, where particular units or qualifications are not internally assessed.</w:t>
      </w:r>
    </w:p>
    <w:p w14:paraId="5CE2CDA5" w14:textId="77777777" w:rsidR="00B67B33" w:rsidRPr="008B666E" w:rsidRDefault="00B67B33" w:rsidP="00B67B33">
      <w:pPr>
        <w:jc w:val="both"/>
        <w:rPr>
          <w:rFonts w:ascii="Arial" w:hAnsi="Arial" w:cs="Arial"/>
          <w:sz w:val="24"/>
          <w:szCs w:val="24"/>
        </w:rPr>
      </w:pPr>
    </w:p>
    <w:p w14:paraId="03F8169A" w14:textId="77777777" w:rsidR="00B67B33" w:rsidRPr="008B666E" w:rsidRDefault="00B67B33" w:rsidP="00B67B33">
      <w:pPr>
        <w:jc w:val="both"/>
        <w:rPr>
          <w:rFonts w:ascii="Arial" w:hAnsi="Arial" w:cs="Arial"/>
          <w:sz w:val="24"/>
          <w:szCs w:val="24"/>
        </w:rPr>
      </w:pPr>
      <w:r w:rsidRPr="008B666E">
        <w:rPr>
          <w:rFonts w:ascii="Arial" w:hAnsi="Arial" w:cs="Arial"/>
          <w:i/>
          <w:sz w:val="24"/>
          <w:szCs w:val="24"/>
        </w:rPr>
        <w:t>Recording:</w:t>
      </w:r>
    </w:p>
    <w:p w14:paraId="5F87B563" w14:textId="77777777" w:rsidR="00B67B33" w:rsidRPr="008B666E" w:rsidRDefault="00B67B33" w:rsidP="00B67B33">
      <w:pPr>
        <w:jc w:val="both"/>
        <w:rPr>
          <w:rFonts w:ascii="Arial" w:hAnsi="Arial" w:cs="Arial"/>
          <w:sz w:val="24"/>
          <w:szCs w:val="24"/>
        </w:rPr>
      </w:pPr>
    </w:p>
    <w:p w14:paraId="74466D94" w14:textId="099EDB8C" w:rsidR="00B67B33" w:rsidRPr="008B666E" w:rsidRDefault="00B67B33" w:rsidP="00B67B33">
      <w:pPr>
        <w:jc w:val="both"/>
        <w:rPr>
          <w:rFonts w:ascii="Arial" w:hAnsi="Arial" w:cs="Arial"/>
          <w:sz w:val="24"/>
          <w:szCs w:val="24"/>
        </w:rPr>
      </w:pPr>
      <w:r w:rsidRPr="008B666E">
        <w:rPr>
          <w:rFonts w:ascii="Arial" w:hAnsi="Arial" w:cs="Arial"/>
          <w:sz w:val="24"/>
          <w:szCs w:val="24"/>
        </w:rPr>
        <w:t xml:space="preserve">For </w:t>
      </w:r>
      <w:r w:rsidR="00B428DA" w:rsidRPr="008B666E">
        <w:rPr>
          <w:rFonts w:ascii="Arial" w:hAnsi="Arial" w:cs="Arial"/>
          <w:sz w:val="24"/>
          <w:szCs w:val="24"/>
        </w:rPr>
        <w:t xml:space="preserve">Pearson </w:t>
      </w:r>
      <w:r w:rsidRPr="008B666E">
        <w:rPr>
          <w:rFonts w:ascii="Arial" w:hAnsi="Arial" w:cs="Arial"/>
          <w:sz w:val="24"/>
          <w:szCs w:val="24"/>
        </w:rPr>
        <w:t xml:space="preserve">BTEC qualifications that are internally assessed the </w:t>
      </w:r>
      <w:r w:rsidR="008B666E">
        <w:rPr>
          <w:rFonts w:ascii="Arial" w:hAnsi="Arial" w:cs="Arial"/>
          <w:sz w:val="24"/>
          <w:szCs w:val="24"/>
        </w:rPr>
        <w:t xml:space="preserve">College </w:t>
      </w:r>
      <w:r w:rsidRPr="008B666E">
        <w:rPr>
          <w:rFonts w:ascii="Arial" w:hAnsi="Arial" w:cs="Arial"/>
          <w:sz w:val="24"/>
          <w:szCs w:val="24"/>
        </w:rPr>
        <w:t xml:space="preserve">will not need to apply to </w:t>
      </w:r>
      <w:r w:rsidR="00B428DA" w:rsidRPr="008B666E">
        <w:rPr>
          <w:rFonts w:ascii="Arial" w:hAnsi="Arial" w:cs="Arial"/>
          <w:sz w:val="24"/>
          <w:szCs w:val="24"/>
        </w:rPr>
        <w:t>Pearson</w:t>
      </w:r>
      <w:r w:rsidRPr="008B666E">
        <w:rPr>
          <w:rFonts w:ascii="Arial" w:hAnsi="Arial" w:cs="Arial"/>
          <w:sz w:val="24"/>
          <w:szCs w:val="24"/>
        </w:rPr>
        <w:t xml:space="preserve"> to implement a reasonable adjustment, but it must:</w:t>
      </w:r>
    </w:p>
    <w:p w14:paraId="4CE6C611" w14:textId="77777777" w:rsidR="00B67B33" w:rsidRPr="008B666E" w:rsidRDefault="00B67B33" w:rsidP="00B67B33">
      <w:pPr>
        <w:jc w:val="both"/>
        <w:rPr>
          <w:rFonts w:ascii="Arial" w:hAnsi="Arial" w:cs="Arial"/>
          <w:sz w:val="24"/>
          <w:szCs w:val="24"/>
        </w:rPr>
      </w:pPr>
    </w:p>
    <w:p w14:paraId="4C496B64" w14:textId="77777777"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only make reasonable adjustments that are in line with this policy</w:t>
      </w:r>
    </w:p>
    <w:p w14:paraId="73C91CFC" w14:textId="751F0EF9" w:rsidR="00B428DA" w:rsidRPr="008B666E" w:rsidRDefault="00B67B33" w:rsidP="00B428DA">
      <w:pPr>
        <w:numPr>
          <w:ilvl w:val="0"/>
          <w:numId w:val="10"/>
        </w:numPr>
        <w:jc w:val="both"/>
        <w:rPr>
          <w:rFonts w:ascii="Arial" w:hAnsi="Arial" w:cs="Arial"/>
          <w:sz w:val="24"/>
          <w:szCs w:val="24"/>
        </w:rPr>
      </w:pPr>
      <w:r w:rsidRPr="008B666E">
        <w:rPr>
          <w:rFonts w:ascii="Arial" w:hAnsi="Arial" w:cs="Arial"/>
          <w:sz w:val="24"/>
          <w:szCs w:val="24"/>
        </w:rPr>
        <w:t>record all reasonable adjustments made on form RA1</w:t>
      </w:r>
    </w:p>
    <w:p w14:paraId="073B85E8" w14:textId="462BCBE6"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keep all RA1 forms on the appropriate student’s record</w:t>
      </w:r>
    </w:p>
    <w:p w14:paraId="118CBEF2" w14:textId="5BD8836F"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 xml:space="preserve">make RA1 forms available to </w:t>
      </w:r>
      <w:r w:rsidR="00B428DA" w:rsidRPr="008B666E">
        <w:rPr>
          <w:rFonts w:ascii="Arial" w:hAnsi="Arial" w:cs="Arial"/>
          <w:sz w:val="24"/>
          <w:szCs w:val="24"/>
        </w:rPr>
        <w:t>Pearson</w:t>
      </w:r>
      <w:r w:rsidRPr="008B666E">
        <w:rPr>
          <w:rFonts w:ascii="Arial" w:hAnsi="Arial" w:cs="Arial"/>
          <w:sz w:val="24"/>
          <w:szCs w:val="24"/>
        </w:rPr>
        <w:t xml:space="preserve"> as required.</w:t>
      </w:r>
    </w:p>
    <w:p w14:paraId="29A80BDD" w14:textId="77777777" w:rsidR="00B67B33" w:rsidRDefault="00B67B33" w:rsidP="00B67B33">
      <w:pPr>
        <w:jc w:val="both"/>
        <w:rPr>
          <w:rFonts w:ascii="Arial" w:hAnsi="Arial" w:cs="Arial"/>
        </w:rPr>
      </w:pPr>
    </w:p>
    <w:p w14:paraId="6CDA8785" w14:textId="77777777" w:rsidR="00B67B33" w:rsidRDefault="00B67B33" w:rsidP="00B67B33">
      <w:pPr>
        <w:jc w:val="both"/>
        <w:rPr>
          <w:rFonts w:ascii="Arial" w:hAnsi="Arial" w:cs="Arial"/>
        </w:rPr>
      </w:pPr>
    </w:p>
    <w:p w14:paraId="168DF33A" w14:textId="5E8BF8A2" w:rsidR="00B67B33" w:rsidRDefault="00B67B33" w:rsidP="00B67B33">
      <w:pPr>
        <w:jc w:val="both"/>
        <w:rPr>
          <w:rFonts w:ascii="Arial" w:hAnsi="Arial" w:cs="Arial"/>
        </w:rPr>
      </w:pPr>
      <w:r>
        <w:rPr>
          <w:rFonts w:ascii="Arial" w:hAnsi="Arial" w:cs="Arial"/>
        </w:rPr>
        <w:t xml:space="preserve">Pearson Edexcel, latest policies: </w:t>
      </w:r>
      <w:hyperlink r:id="rId11" w:history="1">
        <w:r w:rsidR="00B428DA" w:rsidRPr="00485866">
          <w:rPr>
            <w:rStyle w:val="Hyperlink"/>
            <w:rFonts w:ascii="Arial" w:hAnsi="Arial" w:cs="Arial"/>
          </w:rPr>
          <w:t>http://qualifications.pearson.com/content/demo/en/support/support-topics/exams/special-requirements/reasonable-adjustment.html/</w:t>
        </w:r>
      </w:hyperlink>
    </w:p>
    <w:p w14:paraId="1C4CEA72" w14:textId="77777777" w:rsidR="00B428DA" w:rsidRDefault="00B428DA" w:rsidP="00B67B33">
      <w:pPr>
        <w:jc w:val="both"/>
        <w:rPr>
          <w:rFonts w:ascii="Arial" w:hAnsi="Arial" w:cs="Arial"/>
        </w:rPr>
      </w:pPr>
    </w:p>
    <w:p w14:paraId="5EB8BFED" w14:textId="77777777" w:rsidR="00B67B33" w:rsidRDefault="00B67B33" w:rsidP="00B67B33">
      <w:pPr>
        <w:jc w:val="both"/>
        <w:rPr>
          <w:rFonts w:ascii="Arial" w:hAnsi="Arial" w:cs="Arial"/>
        </w:rPr>
      </w:pPr>
    </w:p>
    <w:p w14:paraId="70A7C85A" w14:textId="77777777" w:rsidR="00B67B33" w:rsidRDefault="00B67B33" w:rsidP="00B67B33">
      <w:pPr>
        <w:rPr>
          <w:rFonts w:ascii="Arial" w:hAnsi="Arial" w:cs="Arial"/>
        </w:rPr>
      </w:pPr>
    </w:p>
    <w:p w14:paraId="6E88E11A" w14:textId="77777777" w:rsidR="00AA12F7" w:rsidRDefault="00AA12F7" w:rsidP="005E2A1E">
      <w:pPr>
        <w:tabs>
          <w:tab w:val="left" w:pos="480"/>
        </w:tabs>
        <w:spacing w:after="240"/>
        <w:rPr>
          <w:rFonts w:ascii="Arial" w:hAnsi="Arial" w:cs="Arial"/>
          <w:b/>
          <w:bCs/>
          <w:sz w:val="24"/>
          <w:szCs w:val="24"/>
        </w:rPr>
      </w:pPr>
    </w:p>
    <w:sectPr w:rsidR="00AA12F7" w:rsidSect="00F46D8A">
      <w:headerReference w:type="default" r:id="rId12"/>
      <w:footerReference w:type="even" r:id="rId13"/>
      <w:footerReference w:type="default" r:id="rId14"/>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732B" w14:textId="01A2777A"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0BD8">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6E76" w14:textId="724D46C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0BD8">
      <w:rPr>
        <w:rStyle w:val="PageNumber"/>
        <w:noProof/>
      </w:rPr>
      <w:t>3</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A3F" w14:textId="77777777" w:rsidR="006E34C0" w:rsidRPr="006E34C0" w:rsidRDefault="006E34C0" w:rsidP="006E34C0">
    <w:pPr>
      <w:pStyle w:val="Header"/>
      <w:tabs>
        <w:tab w:val="clear" w:pos="4153"/>
        <w:tab w:val="clear" w:pos="8306"/>
        <w:tab w:val="left" w:pos="2310"/>
      </w:tabs>
    </w:pPr>
    <w:r>
      <w:rPr>
        <w:rFonts w:ascii="Arial" w:hAnsi="Arial" w:cs="Arial"/>
        <w:noProof/>
        <w:color w:val="1F497D"/>
        <w:sz w:val="24"/>
        <w:szCs w:val="24"/>
        <w:lang w:eastAsia="en-GB"/>
      </w:rPr>
      <w:drawing>
        <wp:inline distT="0" distB="0" distL="0" distR="0" wp14:anchorId="3F740451" wp14:editId="60D66773">
          <wp:extent cx="1995170" cy="985520"/>
          <wp:effectExtent l="19050" t="0" r="5080" b="0"/>
          <wp:docPr id="12" name="Picture 12"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92"/>
    <w:multiLevelType w:val="hybridMultilevel"/>
    <w:tmpl w:val="E32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571A"/>
    <w:multiLevelType w:val="hybridMultilevel"/>
    <w:tmpl w:val="D6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5AF"/>
    <w:multiLevelType w:val="hybridMultilevel"/>
    <w:tmpl w:val="7B4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A18"/>
    <w:multiLevelType w:val="hybridMultilevel"/>
    <w:tmpl w:val="257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2AB1"/>
    <w:multiLevelType w:val="hybridMultilevel"/>
    <w:tmpl w:val="7AA45DA2"/>
    <w:lvl w:ilvl="0" w:tplc="FD86813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54D45"/>
    <w:multiLevelType w:val="hybridMultilevel"/>
    <w:tmpl w:val="4DF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11C4B"/>
    <w:multiLevelType w:val="hybridMultilevel"/>
    <w:tmpl w:val="40D0D1AE"/>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C3604"/>
    <w:multiLevelType w:val="hybridMultilevel"/>
    <w:tmpl w:val="0D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40F7B"/>
    <w:multiLevelType w:val="hybridMultilevel"/>
    <w:tmpl w:val="4B2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981"/>
    <w:multiLevelType w:val="hybridMultilevel"/>
    <w:tmpl w:val="A9C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49DD"/>
    <w:multiLevelType w:val="hybridMultilevel"/>
    <w:tmpl w:val="AB4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B30C6"/>
    <w:multiLevelType w:val="hybridMultilevel"/>
    <w:tmpl w:val="A3F0AB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6762B1"/>
    <w:multiLevelType w:val="hybridMultilevel"/>
    <w:tmpl w:val="E1E6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4C92"/>
    <w:multiLevelType w:val="hybridMultilevel"/>
    <w:tmpl w:val="631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75975"/>
    <w:multiLevelType w:val="hybridMultilevel"/>
    <w:tmpl w:val="528AEC6C"/>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C69ED"/>
    <w:multiLevelType w:val="hybridMultilevel"/>
    <w:tmpl w:val="EA60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8562E"/>
    <w:multiLevelType w:val="hybridMultilevel"/>
    <w:tmpl w:val="E79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E7429"/>
    <w:multiLevelType w:val="hybridMultilevel"/>
    <w:tmpl w:val="571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1"/>
  </w:num>
  <w:num w:numId="4">
    <w:abstractNumId w:val="15"/>
  </w:num>
  <w:num w:numId="5">
    <w:abstractNumId w:val="4"/>
  </w:num>
  <w:num w:numId="6">
    <w:abstractNumId w:val="7"/>
  </w:num>
  <w:num w:numId="7">
    <w:abstractNumId w:val="17"/>
  </w:num>
  <w:num w:numId="8">
    <w:abstractNumId w:val="19"/>
  </w:num>
  <w:num w:numId="9">
    <w:abstractNumId w:val="12"/>
  </w:num>
  <w:num w:numId="10">
    <w:abstractNumId w:val="1"/>
  </w:num>
  <w:num w:numId="11">
    <w:abstractNumId w:val="13"/>
  </w:num>
  <w:num w:numId="12">
    <w:abstractNumId w:val="2"/>
  </w:num>
  <w:num w:numId="13">
    <w:abstractNumId w:val="0"/>
  </w:num>
  <w:num w:numId="14">
    <w:abstractNumId w:val="6"/>
  </w:num>
  <w:num w:numId="15">
    <w:abstractNumId w:val="18"/>
  </w:num>
  <w:num w:numId="16">
    <w:abstractNumId w:val="20"/>
  </w:num>
  <w:num w:numId="17">
    <w:abstractNumId w:val="11"/>
  </w:num>
  <w:num w:numId="18">
    <w:abstractNumId w:val="10"/>
  </w:num>
  <w:num w:numId="19">
    <w:abstractNumId w:val="9"/>
  </w:num>
  <w:num w:numId="20">
    <w:abstractNumId w:val="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107CC"/>
    <w:rsid w:val="00023684"/>
    <w:rsid w:val="0003547A"/>
    <w:rsid w:val="00091390"/>
    <w:rsid w:val="000A63D4"/>
    <w:rsid w:val="000C1DD3"/>
    <w:rsid w:val="000F20E1"/>
    <w:rsid w:val="000F2DCA"/>
    <w:rsid w:val="00124127"/>
    <w:rsid w:val="001345A2"/>
    <w:rsid w:val="001549F9"/>
    <w:rsid w:val="00174A37"/>
    <w:rsid w:val="00176A43"/>
    <w:rsid w:val="00185595"/>
    <w:rsid w:val="001A6F3B"/>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7DEB"/>
    <w:rsid w:val="00327FBA"/>
    <w:rsid w:val="0033694F"/>
    <w:rsid w:val="00344604"/>
    <w:rsid w:val="00354D23"/>
    <w:rsid w:val="0036272E"/>
    <w:rsid w:val="0037282F"/>
    <w:rsid w:val="00373235"/>
    <w:rsid w:val="00394D01"/>
    <w:rsid w:val="00396E11"/>
    <w:rsid w:val="003C19B0"/>
    <w:rsid w:val="003D6457"/>
    <w:rsid w:val="00410AD9"/>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8303D"/>
    <w:rsid w:val="005A5456"/>
    <w:rsid w:val="005B23F0"/>
    <w:rsid w:val="005D1ACE"/>
    <w:rsid w:val="005D5C28"/>
    <w:rsid w:val="005E2A1E"/>
    <w:rsid w:val="005E334F"/>
    <w:rsid w:val="005F0D4C"/>
    <w:rsid w:val="00603716"/>
    <w:rsid w:val="006424F5"/>
    <w:rsid w:val="00646620"/>
    <w:rsid w:val="00672B1B"/>
    <w:rsid w:val="00683461"/>
    <w:rsid w:val="006E34C0"/>
    <w:rsid w:val="00702EC3"/>
    <w:rsid w:val="00714048"/>
    <w:rsid w:val="00737569"/>
    <w:rsid w:val="00742BE0"/>
    <w:rsid w:val="00745E0D"/>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B666E"/>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5D99"/>
    <w:rsid w:val="00AA12F7"/>
    <w:rsid w:val="00AD4089"/>
    <w:rsid w:val="00AE6F4D"/>
    <w:rsid w:val="00AE7B4C"/>
    <w:rsid w:val="00B02496"/>
    <w:rsid w:val="00B15450"/>
    <w:rsid w:val="00B22EF4"/>
    <w:rsid w:val="00B428DA"/>
    <w:rsid w:val="00B44C72"/>
    <w:rsid w:val="00B46BF5"/>
    <w:rsid w:val="00B50891"/>
    <w:rsid w:val="00B50D15"/>
    <w:rsid w:val="00B67B33"/>
    <w:rsid w:val="00BC70F0"/>
    <w:rsid w:val="00C0794B"/>
    <w:rsid w:val="00C07B31"/>
    <w:rsid w:val="00C377A4"/>
    <w:rsid w:val="00C37EA9"/>
    <w:rsid w:val="00C50BD8"/>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28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012413003">
      <w:bodyDiv w:val="1"/>
      <w:marLeft w:val="0"/>
      <w:marRight w:val="0"/>
      <w:marTop w:val="0"/>
      <w:marBottom w:val="0"/>
      <w:divBdr>
        <w:top w:val="none" w:sz="0" w:space="0" w:color="auto"/>
        <w:left w:val="none" w:sz="0" w:space="0" w:color="auto"/>
        <w:bottom w:val="none" w:sz="0" w:space="0" w:color="auto"/>
        <w:right w:val="none" w:sz="0" w:space="0" w:color="auto"/>
      </w:divBdr>
      <w:divsChild>
        <w:div w:id="1423377303">
          <w:marLeft w:val="0"/>
          <w:marRight w:val="0"/>
          <w:marTop w:val="0"/>
          <w:marBottom w:val="0"/>
          <w:divBdr>
            <w:top w:val="none" w:sz="0" w:space="0" w:color="auto"/>
            <w:left w:val="none" w:sz="0" w:space="0" w:color="auto"/>
            <w:bottom w:val="none" w:sz="0" w:space="0" w:color="auto"/>
            <w:right w:val="none" w:sz="0" w:space="0" w:color="auto"/>
          </w:divBdr>
          <w:divsChild>
            <w:div w:id="1205826767">
              <w:marLeft w:val="0"/>
              <w:marRight w:val="0"/>
              <w:marTop w:val="0"/>
              <w:marBottom w:val="0"/>
              <w:divBdr>
                <w:top w:val="none" w:sz="0" w:space="0" w:color="auto"/>
                <w:left w:val="none" w:sz="0" w:space="0" w:color="auto"/>
                <w:bottom w:val="none" w:sz="0" w:space="0" w:color="auto"/>
                <w:right w:val="none" w:sz="0" w:space="0" w:color="auto"/>
              </w:divBdr>
            </w:div>
          </w:divsChild>
        </w:div>
        <w:div w:id="3751008">
          <w:marLeft w:val="0"/>
          <w:marRight w:val="0"/>
          <w:marTop w:val="0"/>
          <w:marBottom w:val="0"/>
          <w:divBdr>
            <w:top w:val="none" w:sz="0" w:space="0" w:color="auto"/>
            <w:left w:val="none" w:sz="0" w:space="0" w:color="auto"/>
            <w:bottom w:val="none" w:sz="0" w:space="0" w:color="auto"/>
            <w:right w:val="none" w:sz="0" w:space="0" w:color="auto"/>
          </w:divBdr>
          <w:divsChild>
            <w:div w:id="9481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fications.pearson.com/content/demo/en/support/support-topics/exams/special-requirements/reasonable-adjust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6047</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2016-03-04T16:33:00Z</dcterms:created>
  <dcterms:modified xsi:type="dcterms:W3CDTF">2016-08-31T09:21:00Z</dcterms:modified>
</cp:coreProperties>
</file>