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03" w:rsidRDefault="00797E6D" w:rsidP="001F3F03">
      <w:pPr>
        <w:tabs>
          <w:tab w:val="left" w:pos="2820"/>
        </w:tabs>
        <w:jc w:val="center"/>
        <w:rPr>
          <w:rFonts w:ascii="Arial" w:hAnsi="Arial" w:cs="Arial"/>
          <w:b/>
          <w:sz w:val="72"/>
          <w:szCs w:val="72"/>
        </w:rPr>
      </w:pPr>
      <w:r>
        <w:rPr>
          <w:noProof/>
          <w:lang w:eastAsia="en-GB"/>
        </w:rPr>
        <w:drawing>
          <wp:anchor distT="0" distB="0" distL="114300" distR="114300" simplePos="0" relativeHeight="251682816" behindDoc="1" locked="0" layoutInCell="1" allowOverlap="1" wp14:anchorId="6C061570" wp14:editId="40715C2E">
            <wp:simplePos x="0" y="0"/>
            <wp:positionH relativeFrom="margin">
              <wp:posOffset>1684020</wp:posOffset>
            </wp:positionH>
            <wp:positionV relativeFrom="page">
              <wp:posOffset>746760</wp:posOffset>
            </wp:positionV>
            <wp:extent cx="2593975" cy="1470660"/>
            <wp:effectExtent l="0" t="0" r="0" b="0"/>
            <wp:wrapTopAndBottom/>
            <wp:docPr id="11" name="Picture 11" descr="00 SECG Logo &amp; Straplin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SECG Logo &amp; Strapline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397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C4A" w:rsidRPr="00377C4A">
        <w:rPr>
          <w:rFonts w:ascii="Arial" w:hAnsi="Arial" w:cs="Arial"/>
          <w:b/>
          <w:noProof/>
          <w:sz w:val="72"/>
          <w:szCs w:val="72"/>
          <w:lang w:eastAsia="en-GB"/>
        </w:rPr>
        <mc:AlternateContent>
          <mc:Choice Requires="wps">
            <w:drawing>
              <wp:anchor distT="0" distB="0" distL="114300" distR="114300" simplePos="0" relativeHeight="251667456" behindDoc="0" locked="0" layoutInCell="1" allowOverlap="1" wp14:anchorId="27376385" wp14:editId="12F1A6F5">
                <wp:simplePos x="0" y="0"/>
                <wp:positionH relativeFrom="column">
                  <wp:posOffset>-276225</wp:posOffset>
                </wp:positionH>
                <wp:positionV relativeFrom="paragraph">
                  <wp:posOffset>-342900</wp:posOffset>
                </wp:positionV>
                <wp:extent cx="6509657" cy="9100457"/>
                <wp:effectExtent l="19050" t="19050" r="24765" b="24765"/>
                <wp:wrapNone/>
                <wp:docPr id="6" name="Rounded Rectangle 6"/>
                <wp:cNvGraphicFramePr/>
                <a:graphic xmlns:a="http://schemas.openxmlformats.org/drawingml/2006/main">
                  <a:graphicData uri="http://schemas.microsoft.com/office/word/2010/wordprocessingShape">
                    <wps:wsp>
                      <wps:cNvSpPr/>
                      <wps:spPr>
                        <a:xfrm>
                          <a:off x="0" y="0"/>
                          <a:ext cx="6509657" cy="9100457"/>
                        </a:xfrm>
                        <a:prstGeom prst="roundRect">
                          <a:avLst/>
                        </a:prstGeom>
                        <a:noFill/>
                        <a:ln w="41275">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E17701" id="Rounded Rectangle 6" o:spid="_x0000_s1026" style="position:absolute;margin-left:-21.75pt;margin-top:-27pt;width:512.55pt;height:716.5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" filled="f" strokecolor="#385d8a" strokeweight="3.25pt">
                <v:stroke joinstyle="miter"/>
              </v:roundrect>
            </w:pict>
          </mc:Fallback>
        </mc:AlternateContent>
      </w:r>
    </w:p>
    <w:p w:rsidR="00377C4A" w:rsidRDefault="00797E6D" w:rsidP="001F3F03">
      <w:pPr>
        <w:tabs>
          <w:tab w:val="left" w:pos="2820"/>
        </w:tabs>
        <w:jc w:val="center"/>
        <w:rPr>
          <w:rFonts w:ascii="Arial" w:hAnsi="Arial" w:cs="Arial"/>
          <w:b/>
          <w:sz w:val="72"/>
          <w:szCs w:val="72"/>
        </w:rPr>
      </w:pPr>
      <w:r w:rsidRPr="00377C4A">
        <w:rPr>
          <w:rFonts w:ascii="Arial" w:hAnsi="Arial" w:cs="Arial"/>
          <w:b/>
          <w:noProof/>
          <w:sz w:val="72"/>
          <w:szCs w:val="72"/>
          <w:lang w:eastAsia="en-GB"/>
        </w:rPr>
        <mc:AlternateContent>
          <mc:Choice Requires="wps">
            <w:drawing>
              <wp:anchor distT="0" distB="0" distL="114300" distR="114300" simplePos="0" relativeHeight="251665408" behindDoc="0" locked="0" layoutInCell="1" allowOverlap="1" wp14:anchorId="56EC05E3" wp14:editId="37AABA3F">
                <wp:simplePos x="0" y="0"/>
                <wp:positionH relativeFrom="column">
                  <wp:posOffset>259080</wp:posOffset>
                </wp:positionH>
                <wp:positionV relativeFrom="paragraph">
                  <wp:posOffset>236220</wp:posOffset>
                </wp:positionV>
                <wp:extent cx="5417820" cy="2255520"/>
                <wp:effectExtent l="19050" t="19050" r="30480" b="30480"/>
                <wp:wrapNone/>
                <wp:docPr id="5" name="Text Box 5"/>
                <wp:cNvGraphicFramePr/>
                <a:graphic xmlns:a="http://schemas.openxmlformats.org/drawingml/2006/main">
                  <a:graphicData uri="http://schemas.microsoft.com/office/word/2010/wordprocessingShape">
                    <wps:wsp>
                      <wps:cNvSpPr txBox="1"/>
                      <wps:spPr>
                        <a:xfrm>
                          <a:off x="0" y="0"/>
                          <a:ext cx="5417820" cy="2255520"/>
                        </a:xfrm>
                        <a:prstGeom prst="rect">
                          <a:avLst/>
                        </a:prstGeom>
                        <a:solidFill>
                          <a:schemeClr val="lt1"/>
                        </a:solidFill>
                        <a:ln w="508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77C4A" w:rsidRPr="0062506D" w:rsidRDefault="00377C4A" w:rsidP="00377C4A">
                            <w:pPr>
                              <w:rPr>
                                <w:rFonts w:ascii="Arial" w:eastAsiaTheme="minorEastAsia" w:hAnsi="Arial" w:cs="Arial"/>
                                <w:b/>
                                <w:bCs/>
                                <w:sz w:val="24"/>
                                <w:szCs w:val="24"/>
                                <w:lang w:val="en-US"/>
                              </w:rPr>
                            </w:pPr>
                          </w:p>
                          <w:p w:rsidR="00377C4A" w:rsidRPr="0062506D" w:rsidRDefault="00377C4A" w:rsidP="00377C4A">
                            <w:pPr>
                              <w:rPr>
                                <w:rFonts w:ascii="Arial" w:eastAsiaTheme="minorEastAsia" w:hAnsi="Arial" w:cs="Arial"/>
                                <w:b/>
                                <w:bCs/>
                                <w:sz w:val="24"/>
                                <w:szCs w:val="24"/>
                                <w:lang w:val="en-US"/>
                              </w:rPr>
                            </w:pPr>
                          </w:p>
                          <w:p w:rsidR="00377C4A" w:rsidRPr="0062506D" w:rsidRDefault="00377C4A" w:rsidP="00377C4A">
                            <w:pPr>
                              <w:rPr>
                                <w:rFonts w:ascii="Arial" w:eastAsiaTheme="minorEastAsia" w:hAnsi="Arial" w:cs="Arial"/>
                                <w:b/>
                                <w:bCs/>
                                <w:sz w:val="24"/>
                                <w:szCs w:val="24"/>
                                <w:lang w:val="en-US"/>
                              </w:rPr>
                            </w:pPr>
                          </w:p>
                          <w:p w:rsidR="00377C4A" w:rsidRPr="00E549C0" w:rsidRDefault="00AB4EE9" w:rsidP="00377C4A">
                            <w:pPr>
                              <w:tabs>
                                <w:tab w:val="left" w:pos="2820"/>
                              </w:tabs>
                              <w:jc w:val="center"/>
                              <w:rPr>
                                <w:rFonts w:ascii="Arial" w:hAnsi="Arial" w:cs="Arial"/>
                                <w:b/>
                                <w:color w:val="1F4E79" w:themeColor="accent1" w:themeShade="80"/>
                                <w:sz w:val="72"/>
                                <w:szCs w:val="72"/>
                              </w:rPr>
                            </w:pPr>
                            <w:r>
                              <w:rPr>
                                <w:rFonts w:ascii="Arial" w:hAnsi="Arial" w:cs="Arial"/>
                                <w:b/>
                                <w:color w:val="1F4E79" w:themeColor="accent1" w:themeShade="80"/>
                                <w:sz w:val="72"/>
                                <w:szCs w:val="72"/>
                              </w:rPr>
                              <w:t xml:space="preserve">Compliments and Complaints </w:t>
                            </w:r>
                            <w:r w:rsidR="0041177B">
                              <w:rPr>
                                <w:rFonts w:ascii="Arial" w:hAnsi="Arial" w:cs="Arial"/>
                                <w:b/>
                                <w:color w:val="1F4E79" w:themeColor="accent1" w:themeShade="80"/>
                                <w:sz w:val="72"/>
                                <w:szCs w:val="72"/>
                              </w:rPr>
                              <w:t>Policy</w:t>
                            </w:r>
                            <w:r w:rsidR="00377C4A" w:rsidRPr="00E549C0">
                              <w:rPr>
                                <w:rFonts w:ascii="Arial" w:hAnsi="Arial" w:cs="Arial"/>
                                <w:b/>
                                <w:color w:val="1F4E79" w:themeColor="accent1" w:themeShade="80"/>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EC05E3" id="_x0000_t202" coordsize="21600,21600" o:spt="202" path="m,l,21600r21600,l21600,xe">
                <v:stroke joinstyle="miter"/>
                <v:path gradientshapeok="t" o:connecttype="rect"/>
              </v:shapetype>
              <v:shape id="Text Box 5" o:spid="_x0000_s1026" type="#_x0000_t202" style="position:absolute;left:0;text-align:left;margin-left:20.4pt;margin-top:18.6pt;width:426.6pt;height:177.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" fillcolor="white [3201]" strokecolor="#c00000" strokeweight="4pt">
                <v:textbox>
                  <w:txbxContent>
                    <w:p w:rsidR="00377C4A" w:rsidRPr="0062506D" w:rsidRDefault="00377C4A" w:rsidP="00377C4A">
                      <w:pPr>
                        <w:rPr>
                          <w:rFonts w:ascii="Arial" w:eastAsiaTheme="minorEastAsia" w:hAnsi="Arial" w:cs="Arial"/>
                          <w:b/>
                          <w:bCs/>
                          <w:sz w:val="24"/>
                          <w:szCs w:val="24"/>
                          <w:lang w:val="en-US"/>
                        </w:rPr>
                      </w:pPr>
                    </w:p>
                    <w:p w:rsidR="00377C4A" w:rsidRPr="0062506D" w:rsidRDefault="00377C4A" w:rsidP="00377C4A">
                      <w:pPr>
                        <w:rPr>
                          <w:rFonts w:ascii="Arial" w:eastAsiaTheme="minorEastAsia" w:hAnsi="Arial" w:cs="Arial"/>
                          <w:b/>
                          <w:bCs/>
                          <w:sz w:val="24"/>
                          <w:szCs w:val="24"/>
                          <w:lang w:val="en-US"/>
                        </w:rPr>
                      </w:pPr>
                    </w:p>
                    <w:p w:rsidR="00377C4A" w:rsidRPr="0062506D" w:rsidRDefault="00377C4A" w:rsidP="00377C4A">
                      <w:pPr>
                        <w:rPr>
                          <w:rFonts w:ascii="Arial" w:eastAsiaTheme="minorEastAsia" w:hAnsi="Arial" w:cs="Arial"/>
                          <w:b/>
                          <w:bCs/>
                          <w:sz w:val="24"/>
                          <w:szCs w:val="24"/>
                          <w:lang w:val="en-US"/>
                        </w:rPr>
                      </w:pPr>
                    </w:p>
                    <w:p w:rsidR="00377C4A" w:rsidRPr="00E549C0" w:rsidRDefault="00AB4EE9" w:rsidP="00377C4A">
                      <w:pPr>
                        <w:tabs>
                          <w:tab w:val="left" w:pos="2820"/>
                        </w:tabs>
                        <w:jc w:val="center"/>
                        <w:rPr>
                          <w:rFonts w:ascii="Arial" w:hAnsi="Arial" w:cs="Arial"/>
                          <w:b/>
                          <w:color w:val="1F4E79" w:themeColor="accent1" w:themeShade="80"/>
                          <w:sz w:val="72"/>
                          <w:szCs w:val="72"/>
                        </w:rPr>
                      </w:pPr>
                      <w:r>
                        <w:rPr>
                          <w:rFonts w:ascii="Arial" w:hAnsi="Arial" w:cs="Arial"/>
                          <w:b/>
                          <w:color w:val="1F4E79" w:themeColor="accent1" w:themeShade="80"/>
                          <w:sz w:val="72"/>
                          <w:szCs w:val="72"/>
                        </w:rPr>
                        <w:t xml:space="preserve">Compliments and Complaints </w:t>
                      </w:r>
                      <w:r w:rsidR="0041177B">
                        <w:rPr>
                          <w:rFonts w:ascii="Arial" w:hAnsi="Arial" w:cs="Arial"/>
                          <w:b/>
                          <w:color w:val="1F4E79" w:themeColor="accent1" w:themeShade="80"/>
                          <w:sz w:val="72"/>
                          <w:szCs w:val="72"/>
                        </w:rPr>
                        <w:t>Policy</w:t>
                      </w:r>
                      <w:r w:rsidR="00377C4A" w:rsidRPr="00E549C0">
                        <w:rPr>
                          <w:rFonts w:ascii="Arial" w:hAnsi="Arial" w:cs="Arial"/>
                          <w:b/>
                          <w:color w:val="1F4E79" w:themeColor="accent1" w:themeShade="80"/>
                          <w:sz w:val="72"/>
                          <w:szCs w:val="72"/>
                        </w:rPr>
                        <w:t xml:space="preserve"> </w:t>
                      </w:r>
                    </w:p>
                  </w:txbxContent>
                </v:textbox>
              </v:shape>
            </w:pict>
          </mc:Fallback>
        </mc:AlternateContent>
      </w:r>
    </w:p>
    <w:p w:rsidR="00377C4A" w:rsidRDefault="00377C4A" w:rsidP="001F3F03">
      <w:pPr>
        <w:tabs>
          <w:tab w:val="left" w:pos="2820"/>
        </w:tabs>
        <w:jc w:val="center"/>
        <w:rPr>
          <w:rFonts w:ascii="Arial" w:hAnsi="Arial" w:cs="Arial"/>
          <w:b/>
          <w:sz w:val="72"/>
          <w:szCs w:val="72"/>
        </w:rPr>
      </w:pPr>
    </w:p>
    <w:p w:rsidR="00377C4A" w:rsidRDefault="00377C4A" w:rsidP="001F3F03">
      <w:pPr>
        <w:tabs>
          <w:tab w:val="left" w:pos="2820"/>
        </w:tabs>
        <w:jc w:val="center"/>
        <w:rPr>
          <w:rFonts w:ascii="Arial" w:hAnsi="Arial" w:cs="Arial"/>
          <w:b/>
          <w:sz w:val="72"/>
          <w:szCs w:val="72"/>
        </w:rPr>
      </w:pPr>
    </w:p>
    <w:p w:rsidR="00377C4A" w:rsidRDefault="00377C4A" w:rsidP="001F3F03">
      <w:pPr>
        <w:tabs>
          <w:tab w:val="left" w:pos="2820"/>
        </w:tabs>
        <w:jc w:val="center"/>
        <w:rPr>
          <w:rFonts w:ascii="Arial" w:hAnsi="Arial" w:cs="Arial"/>
          <w:b/>
          <w:sz w:val="72"/>
          <w:szCs w:val="72"/>
        </w:rPr>
      </w:pPr>
    </w:p>
    <w:p w:rsidR="00377C4A" w:rsidRDefault="00377C4A" w:rsidP="001F3F03">
      <w:pPr>
        <w:tabs>
          <w:tab w:val="left" w:pos="2820"/>
        </w:tabs>
        <w:jc w:val="center"/>
        <w:rPr>
          <w:rFonts w:ascii="Arial" w:hAnsi="Arial" w:cs="Arial"/>
          <w:b/>
          <w:sz w:val="72"/>
          <w:szCs w:val="72"/>
        </w:rPr>
      </w:pPr>
    </w:p>
    <w:p w:rsidR="00377C4A" w:rsidRPr="00797E6D" w:rsidRDefault="00377C4A" w:rsidP="001F3F03">
      <w:pPr>
        <w:tabs>
          <w:tab w:val="left" w:pos="2820"/>
        </w:tabs>
        <w:jc w:val="center"/>
        <w:rPr>
          <w:rFonts w:ascii="Arial" w:hAnsi="Arial" w:cs="Arial"/>
          <w:b/>
          <w:sz w:val="48"/>
          <w:szCs w:val="72"/>
        </w:rPr>
      </w:pPr>
    </w:p>
    <w:p w:rsidR="00377C4A" w:rsidRDefault="00053996" w:rsidP="001F3F03">
      <w:pPr>
        <w:tabs>
          <w:tab w:val="left" w:pos="2820"/>
        </w:tabs>
        <w:jc w:val="center"/>
        <w:rPr>
          <w:rFonts w:ascii="Arial" w:hAnsi="Arial" w:cs="Arial"/>
          <w:b/>
          <w:color w:val="1F4E79" w:themeColor="accent1" w:themeShade="80"/>
          <w:sz w:val="40"/>
          <w:szCs w:val="40"/>
        </w:rPr>
      </w:pPr>
      <w:r>
        <w:rPr>
          <w:rFonts w:ascii="Arial" w:hAnsi="Arial" w:cs="Arial"/>
          <w:b/>
          <w:color w:val="1F4E79" w:themeColor="accent1" w:themeShade="80"/>
          <w:sz w:val="40"/>
          <w:szCs w:val="40"/>
        </w:rPr>
        <w:t>Student</w:t>
      </w:r>
      <w:r w:rsidR="00377C4A" w:rsidRPr="00E549C0">
        <w:rPr>
          <w:rFonts w:ascii="Arial" w:hAnsi="Arial" w:cs="Arial"/>
          <w:b/>
          <w:color w:val="1F4E79" w:themeColor="accent1" w:themeShade="80"/>
          <w:sz w:val="40"/>
          <w:szCs w:val="40"/>
        </w:rPr>
        <w:t xml:space="preserve"> Services</w:t>
      </w:r>
    </w:p>
    <w:p w:rsidR="00797E6D" w:rsidRDefault="00797E6D" w:rsidP="001F3F03">
      <w:pPr>
        <w:tabs>
          <w:tab w:val="left" w:pos="2820"/>
        </w:tabs>
        <w:jc w:val="center"/>
        <w:rPr>
          <w:rFonts w:ascii="Arial" w:hAnsi="Arial" w:cs="Arial"/>
          <w:b/>
          <w:color w:val="1F4E79" w:themeColor="accent1" w:themeShade="80"/>
          <w:sz w:val="40"/>
          <w:szCs w:val="40"/>
        </w:rPr>
      </w:pPr>
    </w:p>
    <w:tbl>
      <w:tblPr>
        <w:tblStyle w:val="TableGrid"/>
        <w:tblW w:w="5000" w:type="pct"/>
        <w:jc w:val="center"/>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2954"/>
        <w:gridCol w:w="6042"/>
      </w:tblGrid>
      <w:tr w:rsidR="00797E6D" w:rsidRPr="00ED74E9" w:rsidTr="005D5121">
        <w:trPr>
          <w:trHeight w:val="514"/>
          <w:jc w:val="center"/>
        </w:trPr>
        <w:tc>
          <w:tcPr>
            <w:tcW w:w="1642" w:type="pct"/>
            <w:vAlign w:val="center"/>
          </w:tcPr>
          <w:p w:rsidR="00797E6D" w:rsidRPr="006E5CFD" w:rsidRDefault="00797E6D" w:rsidP="005D5121">
            <w:pPr>
              <w:rPr>
                <w:rFonts w:ascii="Arial" w:hAnsi="Arial" w:cs="Arial"/>
                <w:b/>
                <w:sz w:val="16"/>
                <w:szCs w:val="16"/>
              </w:rPr>
            </w:pPr>
            <w:r w:rsidRPr="006E5CFD">
              <w:rPr>
                <w:rFonts w:ascii="Arial" w:hAnsi="Arial" w:cs="Arial"/>
                <w:b/>
                <w:sz w:val="16"/>
                <w:szCs w:val="16"/>
              </w:rPr>
              <w:t xml:space="preserve">SLT Responsibility </w:t>
            </w:r>
          </w:p>
        </w:tc>
        <w:tc>
          <w:tcPr>
            <w:tcW w:w="3358" w:type="pct"/>
            <w:vAlign w:val="center"/>
          </w:tcPr>
          <w:p w:rsidR="00797E6D" w:rsidRPr="00ED74E9" w:rsidRDefault="00797E6D" w:rsidP="005D5121">
            <w:pPr>
              <w:rPr>
                <w:rFonts w:ascii="Arial" w:hAnsi="Arial" w:cs="Arial"/>
                <w:b/>
                <w:sz w:val="16"/>
                <w:szCs w:val="16"/>
              </w:rPr>
            </w:pPr>
            <w:r>
              <w:rPr>
                <w:rFonts w:ascii="Arial" w:hAnsi="Arial" w:cs="Arial"/>
                <w:b/>
                <w:sz w:val="16"/>
                <w:szCs w:val="16"/>
              </w:rPr>
              <w:t>Sarah Lane</w:t>
            </w:r>
          </w:p>
        </w:tc>
      </w:tr>
      <w:tr w:rsidR="00797E6D" w:rsidRPr="00ED74E9" w:rsidTr="005D5121">
        <w:trPr>
          <w:trHeight w:val="428"/>
          <w:jc w:val="center"/>
        </w:trPr>
        <w:tc>
          <w:tcPr>
            <w:tcW w:w="1642" w:type="pct"/>
            <w:vAlign w:val="center"/>
          </w:tcPr>
          <w:p w:rsidR="00797E6D" w:rsidRPr="006E5CFD" w:rsidRDefault="00797E6D" w:rsidP="005D5121">
            <w:pPr>
              <w:rPr>
                <w:rFonts w:ascii="Arial" w:hAnsi="Arial" w:cs="Arial"/>
                <w:b/>
                <w:sz w:val="16"/>
                <w:szCs w:val="16"/>
              </w:rPr>
            </w:pPr>
            <w:r w:rsidRPr="006E5CFD">
              <w:rPr>
                <w:rFonts w:ascii="Arial" w:hAnsi="Arial" w:cs="Arial"/>
                <w:b/>
                <w:sz w:val="16"/>
                <w:szCs w:val="16"/>
              </w:rPr>
              <w:t>Policy Version</w:t>
            </w:r>
          </w:p>
        </w:tc>
        <w:tc>
          <w:tcPr>
            <w:tcW w:w="3358" w:type="pct"/>
            <w:vAlign w:val="center"/>
          </w:tcPr>
          <w:p w:rsidR="00797E6D" w:rsidRPr="0033425D" w:rsidRDefault="00797E6D" w:rsidP="005D5121">
            <w:pPr>
              <w:rPr>
                <w:rFonts w:ascii="Arial" w:hAnsi="Arial" w:cs="Arial"/>
                <w:b/>
                <w:sz w:val="16"/>
                <w:szCs w:val="16"/>
                <w:highlight w:val="yellow"/>
              </w:rPr>
            </w:pPr>
            <w:r>
              <w:rPr>
                <w:rFonts w:ascii="Arial" w:hAnsi="Arial" w:cs="Arial"/>
                <w:b/>
                <w:sz w:val="16"/>
                <w:szCs w:val="16"/>
              </w:rPr>
              <w:t>3</w:t>
            </w:r>
          </w:p>
        </w:tc>
      </w:tr>
      <w:tr w:rsidR="00797E6D" w:rsidRPr="00ED74E9" w:rsidTr="005D5121">
        <w:trPr>
          <w:trHeight w:val="428"/>
          <w:jc w:val="center"/>
        </w:trPr>
        <w:tc>
          <w:tcPr>
            <w:tcW w:w="1642" w:type="pct"/>
            <w:vAlign w:val="center"/>
          </w:tcPr>
          <w:p w:rsidR="00797E6D" w:rsidRPr="006E5CFD" w:rsidRDefault="00797E6D" w:rsidP="005D5121">
            <w:pPr>
              <w:rPr>
                <w:rFonts w:ascii="Arial" w:hAnsi="Arial" w:cs="Arial"/>
                <w:b/>
                <w:sz w:val="16"/>
                <w:szCs w:val="16"/>
              </w:rPr>
            </w:pPr>
            <w:r w:rsidRPr="006E5CFD">
              <w:rPr>
                <w:rFonts w:ascii="Arial" w:hAnsi="Arial" w:cs="Arial"/>
                <w:b/>
                <w:sz w:val="16"/>
                <w:szCs w:val="16"/>
              </w:rPr>
              <w:t>Date of Original Version</w:t>
            </w:r>
          </w:p>
        </w:tc>
        <w:tc>
          <w:tcPr>
            <w:tcW w:w="3358" w:type="pct"/>
            <w:vAlign w:val="center"/>
          </w:tcPr>
          <w:p w:rsidR="00797E6D" w:rsidRPr="0033425D" w:rsidRDefault="00797E6D" w:rsidP="005D5121">
            <w:pPr>
              <w:rPr>
                <w:rFonts w:ascii="Arial" w:hAnsi="Arial" w:cs="Arial"/>
                <w:b/>
                <w:sz w:val="16"/>
                <w:szCs w:val="16"/>
                <w:highlight w:val="yellow"/>
              </w:rPr>
            </w:pPr>
            <w:r w:rsidRPr="00A711F8">
              <w:rPr>
                <w:rFonts w:ascii="Arial" w:hAnsi="Arial" w:cs="Arial"/>
                <w:b/>
                <w:sz w:val="16"/>
                <w:szCs w:val="16"/>
              </w:rPr>
              <w:t>June 2014</w:t>
            </w:r>
          </w:p>
        </w:tc>
      </w:tr>
      <w:tr w:rsidR="00797E6D" w:rsidRPr="00ED74E9" w:rsidTr="005D5121">
        <w:trPr>
          <w:trHeight w:val="406"/>
          <w:jc w:val="center"/>
        </w:trPr>
        <w:tc>
          <w:tcPr>
            <w:tcW w:w="1642" w:type="pct"/>
            <w:vAlign w:val="center"/>
          </w:tcPr>
          <w:p w:rsidR="00797E6D" w:rsidRPr="006E5CFD" w:rsidRDefault="00797E6D" w:rsidP="005D5121">
            <w:pPr>
              <w:rPr>
                <w:rFonts w:ascii="Arial" w:hAnsi="Arial" w:cs="Arial"/>
                <w:b/>
                <w:sz w:val="16"/>
                <w:szCs w:val="16"/>
              </w:rPr>
            </w:pPr>
            <w:r w:rsidRPr="006E5CFD">
              <w:rPr>
                <w:rFonts w:ascii="Arial" w:hAnsi="Arial" w:cs="Arial"/>
                <w:b/>
                <w:sz w:val="16"/>
                <w:szCs w:val="16"/>
              </w:rPr>
              <w:t>Policy Author</w:t>
            </w:r>
          </w:p>
        </w:tc>
        <w:tc>
          <w:tcPr>
            <w:tcW w:w="3358" w:type="pct"/>
            <w:vAlign w:val="center"/>
          </w:tcPr>
          <w:p w:rsidR="00797E6D" w:rsidRPr="00ED74E9" w:rsidRDefault="00797E6D" w:rsidP="005D5121">
            <w:pPr>
              <w:rPr>
                <w:rFonts w:ascii="Arial" w:hAnsi="Arial" w:cs="Arial"/>
                <w:b/>
                <w:sz w:val="16"/>
                <w:szCs w:val="16"/>
              </w:rPr>
            </w:pPr>
            <w:r>
              <w:rPr>
                <w:rFonts w:ascii="Arial" w:hAnsi="Arial" w:cs="Arial"/>
                <w:b/>
                <w:sz w:val="16"/>
                <w:szCs w:val="16"/>
              </w:rPr>
              <w:t>Tracy Espinosa, Student Services Manager (Engagement &amp; Funding)</w:t>
            </w:r>
          </w:p>
        </w:tc>
      </w:tr>
      <w:tr w:rsidR="00797E6D" w:rsidRPr="00ED74E9" w:rsidTr="005D5121">
        <w:trPr>
          <w:trHeight w:val="426"/>
          <w:jc w:val="center"/>
        </w:trPr>
        <w:tc>
          <w:tcPr>
            <w:tcW w:w="1642" w:type="pct"/>
            <w:vAlign w:val="center"/>
          </w:tcPr>
          <w:p w:rsidR="00797E6D" w:rsidRPr="006E5CFD" w:rsidRDefault="00797E6D" w:rsidP="005D5121">
            <w:pPr>
              <w:rPr>
                <w:rFonts w:ascii="Arial" w:hAnsi="Arial" w:cs="Arial"/>
                <w:b/>
                <w:sz w:val="16"/>
                <w:szCs w:val="16"/>
              </w:rPr>
            </w:pPr>
            <w:r w:rsidRPr="006E5CFD">
              <w:rPr>
                <w:rFonts w:ascii="Arial" w:hAnsi="Arial" w:cs="Arial"/>
                <w:b/>
                <w:sz w:val="16"/>
                <w:szCs w:val="16"/>
              </w:rPr>
              <w:t>Issue date of current version</w:t>
            </w:r>
          </w:p>
        </w:tc>
        <w:tc>
          <w:tcPr>
            <w:tcW w:w="3358" w:type="pct"/>
            <w:vAlign w:val="center"/>
          </w:tcPr>
          <w:p w:rsidR="00797E6D" w:rsidRPr="00A711F8" w:rsidRDefault="00797E6D" w:rsidP="005D5121">
            <w:pPr>
              <w:rPr>
                <w:rFonts w:ascii="Arial" w:hAnsi="Arial" w:cs="Arial"/>
                <w:b/>
                <w:color w:val="FF0000"/>
                <w:sz w:val="16"/>
                <w:szCs w:val="16"/>
              </w:rPr>
            </w:pPr>
            <w:r>
              <w:rPr>
                <w:rFonts w:ascii="Arial" w:hAnsi="Arial" w:cs="Arial"/>
                <w:b/>
                <w:sz w:val="16"/>
                <w:szCs w:val="16"/>
              </w:rPr>
              <w:t>August 2018</w:t>
            </w:r>
          </w:p>
        </w:tc>
      </w:tr>
      <w:tr w:rsidR="00797E6D" w:rsidRPr="00ED74E9" w:rsidTr="005D5121">
        <w:trPr>
          <w:trHeight w:val="418"/>
          <w:jc w:val="center"/>
        </w:trPr>
        <w:tc>
          <w:tcPr>
            <w:tcW w:w="1642" w:type="pct"/>
            <w:vAlign w:val="center"/>
          </w:tcPr>
          <w:p w:rsidR="00797E6D" w:rsidRPr="006E5CFD" w:rsidRDefault="00797E6D" w:rsidP="005D5121">
            <w:pPr>
              <w:rPr>
                <w:rFonts w:ascii="Arial" w:hAnsi="Arial" w:cs="Arial"/>
                <w:b/>
                <w:sz w:val="16"/>
                <w:szCs w:val="16"/>
              </w:rPr>
            </w:pPr>
            <w:r w:rsidRPr="006E5CFD">
              <w:rPr>
                <w:rFonts w:ascii="Arial" w:hAnsi="Arial" w:cs="Arial"/>
                <w:b/>
                <w:sz w:val="16"/>
                <w:szCs w:val="16"/>
              </w:rPr>
              <w:t>Review Date</w:t>
            </w:r>
          </w:p>
        </w:tc>
        <w:tc>
          <w:tcPr>
            <w:tcW w:w="3358" w:type="pct"/>
            <w:vAlign w:val="center"/>
          </w:tcPr>
          <w:p w:rsidR="00797E6D" w:rsidRPr="00A711F8" w:rsidRDefault="00797E6D" w:rsidP="005D5121">
            <w:pPr>
              <w:rPr>
                <w:rFonts w:ascii="Arial" w:hAnsi="Arial" w:cs="Arial"/>
                <w:b/>
                <w:sz w:val="16"/>
                <w:szCs w:val="16"/>
              </w:rPr>
            </w:pPr>
            <w:r>
              <w:rPr>
                <w:rFonts w:ascii="Arial" w:hAnsi="Arial" w:cs="Arial"/>
                <w:b/>
                <w:sz w:val="16"/>
                <w:szCs w:val="16"/>
              </w:rPr>
              <w:t>September</w:t>
            </w:r>
            <w:r w:rsidRPr="00A711F8">
              <w:rPr>
                <w:rFonts w:ascii="Arial" w:hAnsi="Arial" w:cs="Arial"/>
                <w:b/>
                <w:sz w:val="16"/>
                <w:szCs w:val="16"/>
              </w:rPr>
              <w:t xml:space="preserve"> 201</w:t>
            </w:r>
            <w:r>
              <w:rPr>
                <w:rFonts w:ascii="Arial" w:hAnsi="Arial" w:cs="Arial"/>
                <w:b/>
                <w:sz w:val="16"/>
                <w:szCs w:val="16"/>
              </w:rPr>
              <w:t>9</w:t>
            </w:r>
          </w:p>
        </w:tc>
      </w:tr>
      <w:tr w:rsidR="00797E6D" w:rsidRPr="00ED74E9" w:rsidTr="005D5121">
        <w:trPr>
          <w:trHeight w:val="418"/>
          <w:jc w:val="center"/>
        </w:trPr>
        <w:tc>
          <w:tcPr>
            <w:tcW w:w="1642" w:type="pct"/>
            <w:vAlign w:val="center"/>
          </w:tcPr>
          <w:p w:rsidR="00797E6D" w:rsidRPr="006E5CFD" w:rsidRDefault="00797E6D" w:rsidP="005D5121">
            <w:pPr>
              <w:rPr>
                <w:rFonts w:ascii="Arial" w:hAnsi="Arial" w:cs="Arial"/>
                <w:b/>
                <w:sz w:val="16"/>
                <w:szCs w:val="16"/>
              </w:rPr>
            </w:pPr>
            <w:r w:rsidRPr="006E5CFD">
              <w:rPr>
                <w:rFonts w:ascii="Arial" w:hAnsi="Arial" w:cs="Arial"/>
                <w:b/>
                <w:sz w:val="16"/>
                <w:szCs w:val="16"/>
              </w:rPr>
              <w:t>Roles Responsible for Reviewing</w:t>
            </w:r>
          </w:p>
        </w:tc>
        <w:tc>
          <w:tcPr>
            <w:tcW w:w="3358" w:type="pct"/>
            <w:vAlign w:val="center"/>
          </w:tcPr>
          <w:p w:rsidR="00797E6D" w:rsidRDefault="00797E6D" w:rsidP="005D5121">
            <w:pPr>
              <w:rPr>
                <w:rFonts w:ascii="Arial" w:hAnsi="Arial" w:cs="Arial"/>
                <w:color w:val="000000"/>
                <w:sz w:val="24"/>
                <w:szCs w:val="24"/>
                <w:lang w:eastAsia="en-GB"/>
              </w:rPr>
            </w:pPr>
            <w:r w:rsidRPr="003D6ABB">
              <w:rPr>
                <w:rFonts w:ascii="Arial" w:hAnsi="Arial" w:cs="Arial"/>
                <w:b/>
                <w:sz w:val="16"/>
                <w:szCs w:val="16"/>
              </w:rPr>
              <w:t xml:space="preserve">Vice Principal </w:t>
            </w:r>
            <w:r>
              <w:rPr>
                <w:rFonts w:ascii="Arial" w:hAnsi="Arial" w:cs="Arial"/>
                <w:b/>
                <w:sz w:val="16"/>
                <w:szCs w:val="16"/>
              </w:rPr>
              <w:t>Curriculum &amp; Quality</w:t>
            </w:r>
          </w:p>
          <w:p w:rsidR="00797E6D" w:rsidRPr="00A711F8" w:rsidRDefault="00797E6D" w:rsidP="005D5121">
            <w:pPr>
              <w:rPr>
                <w:rFonts w:ascii="Arial" w:hAnsi="Arial" w:cs="Arial"/>
                <w:b/>
                <w:sz w:val="16"/>
                <w:szCs w:val="16"/>
              </w:rPr>
            </w:pPr>
            <w:r w:rsidRPr="00A711F8">
              <w:rPr>
                <w:rFonts w:ascii="Arial" w:hAnsi="Arial" w:cs="Arial"/>
                <w:b/>
                <w:sz w:val="16"/>
                <w:szCs w:val="16"/>
              </w:rPr>
              <w:t xml:space="preserve">Head of </w:t>
            </w:r>
            <w:r>
              <w:rPr>
                <w:rFonts w:ascii="Arial" w:hAnsi="Arial" w:cs="Arial"/>
                <w:b/>
                <w:sz w:val="16"/>
                <w:szCs w:val="16"/>
              </w:rPr>
              <w:t>Learning</w:t>
            </w:r>
            <w:r w:rsidRPr="00A711F8">
              <w:rPr>
                <w:rFonts w:ascii="Arial" w:hAnsi="Arial" w:cs="Arial"/>
                <w:b/>
                <w:sz w:val="16"/>
                <w:szCs w:val="16"/>
              </w:rPr>
              <w:t xml:space="preserve"> Services</w:t>
            </w:r>
          </w:p>
          <w:p w:rsidR="00797E6D" w:rsidRPr="00A711F8" w:rsidRDefault="00797E6D" w:rsidP="005D5121">
            <w:pPr>
              <w:rPr>
                <w:rFonts w:ascii="Arial" w:hAnsi="Arial" w:cs="Arial"/>
                <w:b/>
                <w:sz w:val="16"/>
                <w:szCs w:val="16"/>
              </w:rPr>
            </w:pPr>
            <w:r>
              <w:rPr>
                <w:rFonts w:ascii="Arial" w:hAnsi="Arial" w:cs="Arial"/>
                <w:b/>
                <w:sz w:val="16"/>
                <w:szCs w:val="16"/>
              </w:rPr>
              <w:t>Student</w:t>
            </w:r>
            <w:r w:rsidRPr="00A711F8">
              <w:rPr>
                <w:rFonts w:ascii="Arial" w:hAnsi="Arial" w:cs="Arial"/>
                <w:b/>
                <w:sz w:val="16"/>
                <w:szCs w:val="16"/>
              </w:rPr>
              <w:t xml:space="preserve"> Services Manager (Engagement &amp; Funding)</w:t>
            </w:r>
          </w:p>
          <w:p w:rsidR="00797E6D" w:rsidRPr="0033425D" w:rsidRDefault="00797E6D" w:rsidP="005D5121">
            <w:pPr>
              <w:rPr>
                <w:rFonts w:ascii="Arial" w:hAnsi="Arial" w:cs="Arial"/>
                <w:b/>
                <w:sz w:val="16"/>
                <w:szCs w:val="16"/>
                <w:highlight w:val="yellow"/>
              </w:rPr>
            </w:pPr>
            <w:r>
              <w:rPr>
                <w:rFonts w:ascii="Arial" w:hAnsi="Arial" w:cs="Arial"/>
                <w:b/>
                <w:sz w:val="16"/>
                <w:szCs w:val="16"/>
              </w:rPr>
              <w:t>Student</w:t>
            </w:r>
            <w:r w:rsidRPr="00A711F8">
              <w:rPr>
                <w:rFonts w:ascii="Arial" w:hAnsi="Arial" w:cs="Arial"/>
                <w:b/>
                <w:sz w:val="16"/>
                <w:szCs w:val="16"/>
              </w:rPr>
              <w:t xml:space="preserve"> Services Officer (Customer Service &amp; Learner Managemen</w:t>
            </w:r>
            <w:r w:rsidRPr="00C979D6">
              <w:rPr>
                <w:rFonts w:ascii="Arial" w:hAnsi="Arial" w:cs="Arial"/>
                <w:b/>
                <w:sz w:val="16"/>
                <w:szCs w:val="16"/>
              </w:rPr>
              <w:t xml:space="preserve">t) </w:t>
            </w:r>
          </w:p>
        </w:tc>
      </w:tr>
      <w:tr w:rsidR="00797E6D" w:rsidRPr="00ED74E9" w:rsidTr="005D5121">
        <w:trPr>
          <w:trHeight w:val="418"/>
          <w:jc w:val="center"/>
        </w:trPr>
        <w:tc>
          <w:tcPr>
            <w:tcW w:w="1642" w:type="pct"/>
            <w:vAlign w:val="center"/>
          </w:tcPr>
          <w:p w:rsidR="00797E6D" w:rsidRPr="006E5CFD" w:rsidRDefault="00797E6D" w:rsidP="005D5121">
            <w:pPr>
              <w:rPr>
                <w:rFonts w:ascii="Arial" w:hAnsi="Arial" w:cs="Arial"/>
                <w:b/>
                <w:sz w:val="16"/>
                <w:szCs w:val="16"/>
              </w:rPr>
            </w:pPr>
            <w:r w:rsidRPr="006E5CFD">
              <w:rPr>
                <w:rFonts w:ascii="Arial" w:hAnsi="Arial" w:cs="Arial"/>
                <w:b/>
                <w:sz w:val="16"/>
                <w:szCs w:val="16"/>
              </w:rPr>
              <w:t>Related Policies</w:t>
            </w:r>
          </w:p>
        </w:tc>
        <w:tc>
          <w:tcPr>
            <w:tcW w:w="3358" w:type="pct"/>
            <w:vAlign w:val="center"/>
          </w:tcPr>
          <w:p w:rsidR="00797E6D" w:rsidRPr="00F26E92" w:rsidRDefault="00797E6D" w:rsidP="005D5121">
            <w:pPr>
              <w:rPr>
                <w:rFonts w:ascii="Arial" w:hAnsi="Arial" w:cs="Arial"/>
                <w:b/>
                <w:sz w:val="16"/>
                <w:szCs w:val="16"/>
              </w:rPr>
            </w:pPr>
            <w:r>
              <w:rPr>
                <w:rFonts w:ascii="Arial" w:hAnsi="Arial" w:cs="Arial"/>
                <w:b/>
                <w:sz w:val="16"/>
                <w:szCs w:val="16"/>
              </w:rPr>
              <w:t>College Behaviour Policy</w:t>
            </w:r>
          </w:p>
        </w:tc>
      </w:tr>
      <w:tr w:rsidR="00797E6D" w:rsidRPr="00ED74E9" w:rsidTr="005D5121">
        <w:trPr>
          <w:trHeight w:val="410"/>
          <w:jc w:val="center"/>
        </w:trPr>
        <w:tc>
          <w:tcPr>
            <w:tcW w:w="1642" w:type="pct"/>
            <w:vAlign w:val="center"/>
          </w:tcPr>
          <w:p w:rsidR="00797E6D" w:rsidRPr="006E5CFD" w:rsidRDefault="00797E6D" w:rsidP="005D5121">
            <w:pPr>
              <w:rPr>
                <w:rFonts w:ascii="Arial" w:hAnsi="Arial" w:cs="Arial"/>
                <w:b/>
                <w:sz w:val="16"/>
                <w:szCs w:val="16"/>
              </w:rPr>
            </w:pPr>
            <w:r w:rsidRPr="006E5CFD">
              <w:rPr>
                <w:rFonts w:ascii="Arial" w:hAnsi="Arial" w:cs="Arial"/>
                <w:b/>
                <w:sz w:val="16"/>
                <w:szCs w:val="16"/>
              </w:rPr>
              <w:t>Distribution</w:t>
            </w:r>
          </w:p>
        </w:tc>
        <w:tc>
          <w:tcPr>
            <w:tcW w:w="3358" w:type="pct"/>
            <w:vAlign w:val="center"/>
          </w:tcPr>
          <w:p w:rsidR="00797E6D" w:rsidRPr="00ED74E9" w:rsidRDefault="00797E6D" w:rsidP="005D5121">
            <w:pPr>
              <w:rPr>
                <w:rFonts w:ascii="Arial" w:hAnsi="Arial" w:cs="Arial"/>
                <w:b/>
                <w:sz w:val="16"/>
                <w:szCs w:val="16"/>
              </w:rPr>
            </w:pPr>
            <w:r w:rsidRPr="00ED74E9">
              <w:rPr>
                <w:rFonts w:ascii="Arial" w:hAnsi="Arial" w:cs="Arial"/>
                <w:b/>
                <w:sz w:val="16"/>
                <w:szCs w:val="16"/>
              </w:rPr>
              <w:t>College Intranet – all staff</w:t>
            </w:r>
          </w:p>
          <w:p w:rsidR="00797E6D" w:rsidRPr="00ED74E9" w:rsidRDefault="00797E6D" w:rsidP="005D5121">
            <w:pPr>
              <w:rPr>
                <w:rFonts w:ascii="Arial" w:hAnsi="Arial" w:cs="Arial"/>
                <w:b/>
                <w:sz w:val="16"/>
                <w:szCs w:val="16"/>
              </w:rPr>
            </w:pPr>
            <w:r w:rsidRPr="00ED74E9">
              <w:rPr>
                <w:rFonts w:ascii="Arial" w:hAnsi="Arial" w:cs="Arial"/>
                <w:b/>
                <w:sz w:val="16"/>
                <w:szCs w:val="16"/>
              </w:rPr>
              <w:t>Moodle – all students</w:t>
            </w:r>
          </w:p>
          <w:p w:rsidR="00797E6D" w:rsidRPr="00ED74E9" w:rsidRDefault="00797E6D" w:rsidP="005D5121">
            <w:pPr>
              <w:rPr>
                <w:rFonts w:ascii="Arial" w:hAnsi="Arial" w:cs="Arial"/>
                <w:b/>
                <w:color w:val="FF0000"/>
                <w:sz w:val="16"/>
                <w:szCs w:val="16"/>
              </w:rPr>
            </w:pPr>
            <w:r w:rsidRPr="00ED74E9">
              <w:rPr>
                <w:rFonts w:ascii="Arial" w:hAnsi="Arial" w:cs="Arial"/>
                <w:b/>
                <w:sz w:val="16"/>
                <w:szCs w:val="16"/>
              </w:rPr>
              <w:t>Websites – all stakeholders inc</w:t>
            </w:r>
            <w:r>
              <w:rPr>
                <w:rFonts w:ascii="Arial" w:hAnsi="Arial" w:cs="Arial"/>
                <w:b/>
                <w:sz w:val="16"/>
                <w:szCs w:val="16"/>
              </w:rPr>
              <w:t>l</w:t>
            </w:r>
            <w:r w:rsidRPr="00ED74E9">
              <w:rPr>
                <w:rFonts w:ascii="Arial" w:hAnsi="Arial" w:cs="Arial"/>
                <w:b/>
                <w:sz w:val="16"/>
                <w:szCs w:val="16"/>
              </w:rPr>
              <w:t>. parents</w:t>
            </w:r>
          </w:p>
        </w:tc>
      </w:tr>
    </w:tbl>
    <w:p w:rsidR="001F3F03" w:rsidRPr="000776BE" w:rsidRDefault="001F3F03" w:rsidP="001F3F03">
      <w:pPr>
        <w:rPr>
          <w:rFonts w:ascii="Arial" w:hAnsi="Arial" w:cs="Arial"/>
          <w:sz w:val="56"/>
          <w:szCs w:val="56"/>
        </w:rPr>
      </w:pPr>
    </w:p>
    <w:p w:rsidR="001F3F03" w:rsidRPr="000776BE" w:rsidRDefault="00797E6D" w:rsidP="001F3F03">
      <w:pPr>
        <w:rPr>
          <w:rFonts w:ascii="Arial" w:hAnsi="Arial" w:cs="Arial"/>
        </w:rPr>
      </w:pPr>
      <w:r>
        <w:rPr>
          <w:noProof/>
          <w:lang w:eastAsia="en-GB"/>
        </w:rPr>
        <w:lastRenderedPageBreak/>
        <w:drawing>
          <wp:anchor distT="0" distB="0" distL="114300" distR="114300" simplePos="0" relativeHeight="251680768" behindDoc="1" locked="0" layoutInCell="1" allowOverlap="1" wp14:anchorId="6C061570" wp14:editId="40715C2E">
            <wp:simplePos x="0" y="0"/>
            <wp:positionH relativeFrom="margin">
              <wp:posOffset>4472940</wp:posOffset>
            </wp:positionH>
            <wp:positionV relativeFrom="page">
              <wp:posOffset>580390</wp:posOffset>
            </wp:positionV>
            <wp:extent cx="1876425" cy="1063625"/>
            <wp:effectExtent l="0" t="0" r="9525" b="3175"/>
            <wp:wrapTopAndBottom/>
            <wp:docPr id="10" name="Picture 10" descr="00 SECG Logo &amp; Straplin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SECG Logo &amp; Strapline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F03" w:rsidRPr="000776BE" w:rsidRDefault="001F3F03" w:rsidP="001F3F03">
      <w:pPr>
        <w:rPr>
          <w:rFonts w:ascii="Arial" w:hAnsi="Arial" w:cs="Arial"/>
        </w:rPr>
      </w:pPr>
    </w:p>
    <w:p w:rsidR="001F3F03" w:rsidRPr="000776BE" w:rsidRDefault="001F3F03" w:rsidP="001F3F03">
      <w:pPr>
        <w:rPr>
          <w:rFonts w:ascii="Arial" w:hAnsi="Arial" w:cs="Arial"/>
        </w:rPr>
      </w:pPr>
    </w:p>
    <w:p w:rsidR="00C7341F" w:rsidRDefault="00C7341F" w:rsidP="00805C6B">
      <w:pPr>
        <w:rPr>
          <w:rFonts w:ascii="Arial" w:hAnsi="Arial" w:cs="Arial"/>
          <w:b/>
          <w:sz w:val="28"/>
          <w:szCs w:val="28"/>
        </w:rPr>
      </w:pPr>
    </w:p>
    <w:p w:rsidR="00805C6B" w:rsidRPr="00786DAE" w:rsidRDefault="00805C6B" w:rsidP="00805C6B">
      <w:pPr>
        <w:rPr>
          <w:rFonts w:ascii="Arial" w:hAnsi="Arial" w:cs="Arial"/>
          <w:b/>
          <w:sz w:val="28"/>
          <w:szCs w:val="28"/>
        </w:rPr>
      </w:pPr>
    </w:p>
    <w:p w:rsidR="00805C6B" w:rsidRDefault="00805C6B" w:rsidP="00805C6B">
      <w:pPr>
        <w:jc w:val="center"/>
        <w:rPr>
          <w:rFonts w:ascii="Arial" w:hAnsi="Arial" w:cs="Arial"/>
          <w:b/>
          <w:sz w:val="24"/>
          <w:szCs w:val="24"/>
        </w:rPr>
      </w:pPr>
    </w:p>
    <w:p w:rsidR="00C7341F" w:rsidRPr="00C7341F" w:rsidRDefault="00C7341F" w:rsidP="00C7341F">
      <w:pPr>
        <w:spacing w:after="160" w:line="259" w:lineRule="auto"/>
        <w:jc w:val="center"/>
        <w:rPr>
          <w:rFonts w:ascii="Arial" w:hAnsi="Arial" w:cs="Arial"/>
          <w:b/>
          <w:sz w:val="24"/>
          <w:szCs w:val="24"/>
        </w:rPr>
      </w:pPr>
      <w:r>
        <w:rPr>
          <w:rFonts w:ascii="Arial" w:hAnsi="Arial" w:cs="Arial"/>
          <w:b/>
          <w:sz w:val="24"/>
          <w:szCs w:val="24"/>
        </w:rPr>
        <w:t>SIGNIFICANT CHANGES FOLLOWING REVIEW</w:t>
      </w:r>
    </w:p>
    <w:p w:rsidR="00C7341F" w:rsidRPr="00C7341F" w:rsidRDefault="00C7341F" w:rsidP="00C7341F">
      <w:pPr>
        <w:pStyle w:val="BodyText"/>
        <w:kinsoku w:val="0"/>
        <w:overflowPunct w:val="0"/>
        <w:jc w:val="center"/>
        <w:rPr>
          <w:rFonts w:ascii="Arial" w:hAnsi="Arial" w:cs="Arial"/>
          <w:b/>
          <w:bCs/>
          <w:sz w:val="24"/>
          <w:szCs w:val="24"/>
        </w:rPr>
      </w:pPr>
      <w:r>
        <w:rPr>
          <w:rFonts w:ascii="Arial" w:hAnsi="Arial" w:cs="Arial"/>
          <w:b/>
          <w:bCs/>
          <w:sz w:val="24"/>
          <w:szCs w:val="24"/>
        </w:rPr>
        <w:t>August 2018</w:t>
      </w:r>
    </w:p>
    <w:p w:rsidR="00C7341F" w:rsidRPr="00C7341F" w:rsidRDefault="00C7341F" w:rsidP="00C7341F">
      <w:pPr>
        <w:pStyle w:val="BodyText"/>
        <w:kinsoku w:val="0"/>
        <w:overflowPunct w:val="0"/>
        <w:spacing w:before="1"/>
        <w:rPr>
          <w:rFonts w:ascii="Arial" w:hAnsi="Arial" w:cs="Arial"/>
          <w:b/>
          <w:bCs/>
          <w:sz w:val="24"/>
          <w:szCs w:val="24"/>
        </w:rPr>
      </w:pPr>
    </w:p>
    <w:p w:rsidR="00C7341F" w:rsidRPr="00C7341F" w:rsidRDefault="00C7341F" w:rsidP="00C7341F">
      <w:pPr>
        <w:pStyle w:val="BodyText"/>
        <w:kinsoku w:val="0"/>
        <w:overflowPunct w:val="0"/>
        <w:jc w:val="center"/>
        <w:rPr>
          <w:rFonts w:ascii="Arial" w:hAnsi="Arial" w:cs="Arial"/>
          <w:b/>
          <w:bCs/>
          <w:sz w:val="28"/>
        </w:rPr>
      </w:pPr>
      <w:r w:rsidRPr="00C7341F">
        <w:rPr>
          <w:rFonts w:ascii="Arial" w:hAnsi="Arial" w:cs="Arial"/>
          <w:b/>
          <w:bCs/>
          <w:sz w:val="28"/>
        </w:rPr>
        <w:t>Compliments and Complaints Policy</w:t>
      </w:r>
    </w:p>
    <w:p w:rsidR="00C7341F" w:rsidRDefault="00C7341F" w:rsidP="00C7341F">
      <w:pPr>
        <w:pStyle w:val="BodyText"/>
        <w:kinsoku w:val="0"/>
        <w:overflowPunct w:val="0"/>
        <w:rPr>
          <w:b/>
          <w:bCs/>
          <w:sz w:val="20"/>
        </w:rPr>
      </w:pPr>
    </w:p>
    <w:tbl>
      <w:tblPr>
        <w:tblW w:w="8859" w:type="dxa"/>
        <w:tblInd w:w="350" w:type="dxa"/>
        <w:tblLayout w:type="fixed"/>
        <w:tblCellMar>
          <w:left w:w="0" w:type="dxa"/>
          <w:right w:w="0" w:type="dxa"/>
        </w:tblCellMar>
        <w:tblLook w:val="0000" w:firstRow="0" w:lastRow="0" w:firstColumn="0" w:lastColumn="0" w:noHBand="0" w:noVBand="0"/>
      </w:tblPr>
      <w:tblGrid>
        <w:gridCol w:w="2764"/>
        <w:gridCol w:w="4536"/>
        <w:gridCol w:w="1559"/>
      </w:tblGrid>
      <w:tr w:rsidR="00053996" w:rsidTr="00053996">
        <w:trPr>
          <w:trHeight w:val="552"/>
        </w:trPr>
        <w:tc>
          <w:tcPr>
            <w:tcW w:w="2764" w:type="dxa"/>
            <w:tcBorders>
              <w:top w:val="single" w:sz="4" w:space="0" w:color="000000"/>
              <w:left w:val="single" w:sz="4" w:space="0" w:color="000000"/>
              <w:bottom w:val="single" w:sz="4" w:space="0" w:color="000000"/>
              <w:right w:val="single" w:sz="4" w:space="0" w:color="000000"/>
            </w:tcBorders>
            <w:shd w:val="clear" w:color="auto" w:fill="BDBDBD"/>
          </w:tcPr>
          <w:p w:rsidR="00053996" w:rsidRDefault="00053996" w:rsidP="00441ECF">
            <w:pPr>
              <w:pStyle w:val="TableParagraph"/>
              <w:kinsoku w:val="0"/>
              <w:overflowPunct w:val="0"/>
              <w:spacing w:line="271" w:lineRule="exact"/>
              <w:rPr>
                <w:b/>
                <w:bCs/>
              </w:rPr>
            </w:pPr>
            <w:r>
              <w:rPr>
                <w:b/>
                <w:bCs/>
              </w:rPr>
              <w:t>Page Number or</w:t>
            </w:r>
          </w:p>
          <w:p w:rsidR="00053996" w:rsidRDefault="00053996" w:rsidP="00441ECF">
            <w:pPr>
              <w:pStyle w:val="TableParagraph"/>
              <w:kinsoku w:val="0"/>
              <w:overflowPunct w:val="0"/>
              <w:spacing w:line="260" w:lineRule="exact"/>
              <w:rPr>
                <w:b/>
                <w:bCs/>
              </w:rPr>
            </w:pPr>
            <w:r>
              <w:rPr>
                <w:b/>
                <w:bCs/>
              </w:rPr>
              <w:t>Heading Name</w:t>
            </w:r>
          </w:p>
        </w:tc>
        <w:tc>
          <w:tcPr>
            <w:tcW w:w="4536" w:type="dxa"/>
            <w:tcBorders>
              <w:top w:val="single" w:sz="4" w:space="0" w:color="000000"/>
              <w:left w:val="single" w:sz="4" w:space="0" w:color="000000"/>
              <w:bottom w:val="single" w:sz="4" w:space="0" w:color="000000"/>
              <w:right w:val="single" w:sz="4" w:space="0" w:color="000000"/>
            </w:tcBorders>
            <w:shd w:val="clear" w:color="auto" w:fill="BDBDBD"/>
          </w:tcPr>
          <w:p w:rsidR="00053996" w:rsidRDefault="00053996" w:rsidP="00441ECF">
            <w:pPr>
              <w:pStyle w:val="TableParagraph"/>
              <w:kinsoku w:val="0"/>
              <w:overflowPunct w:val="0"/>
              <w:spacing w:line="269" w:lineRule="exact"/>
              <w:rPr>
                <w:b/>
                <w:bCs/>
              </w:rPr>
            </w:pPr>
            <w:r>
              <w:rPr>
                <w:b/>
                <w:bCs/>
              </w:rPr>
              <w:t>Details of significant change</w:t>
            </w:r>
          </w:p>
        </w:tc>
        <w:tc>
          <w:tcPr>
            <w:tcW w:w="1559" w:type="dxa"/>
            <w:tcBorders>
              <w:top w:val="single" w:sz="4" w:space="0" w:color="000000"/>
              <w:left w:val="single" w:sz="4" w:space="0" w:color="000000"/>
              <w:bottom w:val="single" w:sz="4" w:space="0" w:color="000000"/>
              <w:right w:val="single" w:sz="6" w:space="0" w:color="000000"/>
            </w:tcBorders>
            <w:shd w:val="clear" w:color="auto" w:fill="BDBDBD"/>
          </w:tcPr>
          <w:p w:rsidR="00053996" w:rsidRDefault="00053996" w:rsidP="00441ECF">
            <w:pPr>
              <w:pStyle w:val="TableParagraph"/>
              <w:kinsoku w:val="0"/>
              <w:overflowPunct w:val="0"/>
              <w:spacing w:line="271" w:lineRule="exact"/>
              <w:rPr>
                <w:b/>
                <w:bCs/>
              </w:rPr>
            </w:pPr>
            <w:r>
              <w:rPr>
                <w:b/>
                <w:bCs/>
              </w:rPr>
              <w:t>Changes</w:t>
            </w:r>
          </w:p>
          <w:p w:rsidR="00053996" w:rsidRDefault="00053996" w:rsidP="00441ECF">
            <w:pPr>
              <w:pStyle w:val="TableParagraph"/>
              <w:kinsoku w:val="0"/>
              <w:overflowPunct w:val="0"/>
              <w:spacing w:line="260" w:lineRule="exact"/>
              <w:rPr>
                <w:b/>
                <w:bCs/>
              </w:rPr>
            </w:pPr>
            <w:r>
              <w:rPr>
                <w:b/>
                <w:bCs/>
              </w:rPr>
              <w:t>made by</w:t>
            </w:r>
          </w:p>
        </w:tc>
      </w:tr>
      <w:tr w:rsidR="00053996" w:rsidTr="00053996">
        <w:trPr>
          <w:trHeight w:val="827"/>
        </w:trPr>
        <w:tc>
          <w:tcPr>
            <w:tcW w:w="2764" w:type="dxa"/>
            <w:tcBorders>
              <w:top w:val="single" w:sz="4" w:space="0" w:color="000000"/>
              <w:left w:val="single" w:sz="4" w:space="0" w:color="000000"/>
              <w:bottom w:val="single" w:sz="4" w:space="0" w:color="000000"/>
              <w:right w:val="single" w:sz="4" w:space="0" w:color="000000"/>
            </w:tcBorders>
          </w:tcPr>
          <w:p w:rsidR="00053996" w:rsidRPr="00937164" w:rsidRDefault="00053996" w:rsidP="00441ECF">
            <w:pPr>
              <w:pStyle w:val="TableParagraph"/>
              <w:kinsoku w:val="0"/>
              <w:overflowPunct w:val="0"/>
              <w:spacing w:before="4"/>
              <w:ind w:left="0"/>
              <w:jc w:val="center"/>
              <w:rPr>
                <w:bCs/>
              </w:rPr>
            </w:pPr>
            <w:r>
              <w:rPr>
                <w:bCs/>
              </w:rPr>
              <w:t>Throughout document</w:t>
            </w:r>
          </w:p>
        </w:tc>
        <w:tc>
          <w:tcPr>
            <w:tcW w:w="4536" w:type="dxa"/>
            <w:tcBorders>
              <w:top w:val="single" w:sz="4" w:space="0" w:color="000000"/>
              <w:left w:val="single" w:sz="4" w:space="0" w:color="000000"/>
              <w:bottom w:val="single" w:sz="4" w:space="0" w:color="000000"/>
              <w:right w:val="single" w:sz="4" w:space="0" w:color="000000"/>
            </w:tcBorders>
          </w:tcPr>
          <w:p w:rsidR="00053996" w:rsidRPr="00937164" w:rsidRDefault="00053996" w:rsidP="00441ECF">
            <w:pPr>
              <w:pStyle w:val="TableParagraph"/>
              <w:kinsoku w:val="0"/>
              <w:overflowPunct w:val="0"/>
              <w:spacing w:line="276" w:lineRule="exact"/>
              <w:ind w:left="0" w:right="304"/>
            </w:pPr>
            <w:r>
              <w:t>‘Procedure’  to ‘Policy’</w:t>
            </w:r>
          </w:p>
        </w:tc>
        <w:tc>
          <w:tcPr>
            <w:tcW w:w="1559" w:type="dxa"/>
            <w:tcBorders>
              <w:top w:val="single" w:sz="4" w:space="0" w:color="000000"/>
              <w:left w:val="single" w:sz="4" w:space="0" w:color="000000"/>
              <w:bottom w:val="single" w:sz="4" w:space="0" w:color="000000"/>
              <w:right w:val="single" w:sz="6" w:space="0" w:color="000000"/>
            </w:tcBorders>
          </w:tcPr>
          <w:p w:rsidR="00053996" w:rsidRPr="00937164" w:rsidRDefault="00053996" w:rsidP="00441ECF">
            <w:pPr>
              <w:pStyle w:val="TableParagraph"/>
              <w:kinsoku w:val="0"/>
              <w:overflowPunct w:val="0"/>
              <w:ind w:right="743"/>
            </w:pPr>
            <w:r w:rsidRPr="00867518">
              <w:t>KM/TE/JB</w:t>
            </w:r>
          </w:p>
        </w:tc>
      </w:tr>
      <w:tr w:rsidR="003506F3" w:rsidTr="00053996">
        <w:trPr>
          <w:trHeight w:val="827"/>
        </w:trPr>
        <w:tc>
          <w:tcPr>
            <w:tcW w:w="2764" w:type="dxa"/>
            <w:tcBorders>
              <w:top w:val="single" w:sz="4" w:space="0" w:color="000000"/>
              <w:left w:val="single" w:sz="4" w:space="0" w:color="000000"/>
              <w:bottom w:val="single" w:sz="4" w:space="0" w:color="000000"/>
              <w:right w:val="single" w:sz="4" w:space="0" w:color="000000"/>
            </w:tcBorders>
          </w:tcPr>
          <w:p w:rsidR="003506F3" w:rsidRDefault="003506F3" w:rsidP="00441ECF">
            <w:pPr>
              <w:pStyle w:val="TableParagraph"/>
              <w:kinsoku w:val="0"/>
              <w:overflowPunct w:val="0"/>
              <w:spacing w:before="4"/>
              <w:ind w:left="0"/>
              <w:jc w:val="center"/>
              <w:rPr>
                <w:bCs/>
              </w:rPr>
            </w:pPr>
            <w:r>
              <w:rPr>
                <w:bCs/>
              </w:rPr>
              <w:t>4</w:t>
            </w:r>
          </w:p>
        </w:tc>
        <w:tc>
          <w:tcPr>
            <w:tcW w:w="4536" w:type="dxa"/>
            <w:tcBorders>
              <w:top w:val="single" w:sz="4" w:space="0" w:color="000000"/>
              <w:left w:val="single" w:sz="4" w:space="0" w:color="000000"/>
              <w:bottom w:val="single" w:sz="4" w:space="0" w:color="000000"/>
              <w:right w:val="single" w:sz="4" w:space="0" w:color="000000"/>
            </w:tcBorders>
          </w:tcPr>
          <w:p w:rsidR="003506F3" w:rsidRDefault="003506F3" w:rsidP="00441ECF">
            <w:pPr>
              <w:pStyle w:val="TableParagraph"/>
              <w:kinsoku w:val="0"/>
              <w:overflowPunct w:val="0"/>
              <w:spacing w:line="276" w:lineRule="exact"/>
              <w:ind w:left="0" w:right="304"/>
            </w:pPr>
            <w:r>
              <w:t>Amends to refer to Apprentices &amp; Employers</w:t>
            </w:r>
            <w:bookmarkStart w:id="0" w:name="_GoBack"/>
            <w:bookmarkEnd w:id="0"/>
          </w:p>
        </w:tc>
        <w:tc>
          <w:tcPr>
            <w:tcW w:w="1559" w:type="dxa"/>
            <w:tcBorders>
              <w:top w:val="single" w:sz="4" w:space="0" w:color="000000"/>
              <w:left w:val="single" w:sz="4" w:space="0" w:color="000000"/>
              <w:bottom w:val="single" w:sz="4" w:space="0" w:color="000000"/>
              <w:right w:val="single" w:sz="6" w:space="0" w:color="000000"/>
            </w:tcBorders>
          </w:tcPr>
          <w:p w:rsidR="003506F3" w:rsidRPr="00867518" w:rsidRDefault="003F5D48" w:rsidP="00441ECF">
            <w:pPr>
              <w:pStyle w:val="TableParagraph"/>
              <w:kinsoku w:val="0"/>
              <w:overflowPunct w:val="0"/>
              <w:ind w:right="743"/>
            </w:pPr>
            <w:r>
              <w:t>HS</w:t>
            </w:r>
          </w:p>
        </w:tc>
      </w:tr>
      <w:tr w:rsidR="00053996" w:rsidTr="00053996">
        <w:trPr>
          <w:trHeight w:val="258"/>
        </w:trPr>
        <w:tc>
          <w:tcPr>
            <w:tcW w:w="2764" w:type="dxa"/>
            <w:tcBorders>
              <w:top w:val="single" w:sz="4" w:space="0" w:color="000000"/>
              <w:left w:val="single" w:sz="4" w:space="0" w:color="000000"/>
              <w:bottom w:val="single" w:sz="4" w:space="0" w:color="000000"/>
              <w:right w:val="single" w:sz="4" w:space="0" w:color="000000"/>
            </w:tcBorders>
          </w:tcPr>
          <w:p w:rsidR="00053996" w:rsidRPr="00937164" w:rsidRDefault="00053996" w:rsidP="00053996">
            <w:pPr>
              <w:pStyle w:val="TableParagraph"/>
              <w:kinsoku w:val="0"/>
              <w:overflowPunct w:val="0"/>
              <w:ind w:left="0"/>
              <w:jc w:val="center"/>
            </w:pPr>
            <w:r>
              <w:t>5</w:t>
            </w:r>
          </w:p>
        </w:tc>
        <w:tc>
          <w:tcPr>
            <w:tcW w:w="4536" w:type="dxa"/>
            <w:tcBorders>
              <w:top w:val="single" w:sz="4" w:space="0" w:color="000000"/>
              <w:left w:val="single" w:sz="4" w:space="0" w:color="000000"/>
              <w:bottom w:val="single" w:sz="4" w:space="0" w:color="000000"/>
              <w:right w:val="single" w:sz="4" w:space="0" w:color="000000"/>
            </w:tcBorders>
          </w:tcPr>
          <w:p w:rsidR="00053996" w:rsidRDefault="00053996" w:rsidP="00441ECF">
            <w:pPr>
              <w:pStyle w:val="TableParagraph"/>
              <w:kinsoku w:val="0"/>
              <w:overflowPunct w:val="0"/>
              <w:ind w:left="0"/>
            </w:pPr>
            <w:r>
              <w:t>Appeals note ‘rewritten and moved’</w:t>
            </w:r>
          </w:p>
          <w:p w:rsidR="00524031" w:rsidRPr="00937164" w:rsidRDefault="00524031" w:rsidP="00441ECF">
            <w:pPr>
              <w:pStyle w:val="TableParagraph"/>
              <w:kinsoku w:val="0"/>
              <w:overflowPunct w:val="0"/>
              <w:ind w:left="0"/>
            </w:pPr>
          </w:p>
        </w:tc>
        <w:tc>
          <w:tcPr>
            <w:tcW w:w="1559" w:type="dxa"/>
            <w:tcBorders>
              <w:top w:val="single" w:sz="4" w:space="0" w:color="000000"/>
              <w:left w:val="single" w:sz="4" w:space="0" w:color="000000"/>
              <w:bottom w:val="single" w:sz="4" w:space="0" w:color="000000"/>
              <w:right w:val="single" w:sz="6" w:space="0" w:color="000000"/>
            </w:tcBorders>
          </w:tcPr>
          <w:p w:rsidR="00053996" w:rsidRPr="00937164" w:rsidRDefault="00053996" w:rsidP="00441ECF">
            <w:pPr>
              <w:pStyle w:val="TableParagraph"/>
              <w:kinsoku w:val="0"/>
              <w:overflowPunct w:val="0"/>
              <w:ind w:left="0"/>
            </w:pPr>
            <w:r w:rsidRPr="00867518">
              <w:t>KM/TE/JB</w:t>
            </w:r>
          </w:p>
        </w:tc>
      </w:tr>
      <w:tr w:rsidR="00053996" w:rsidTr="00053996">
        <w:trPr>
          <w:trHeight w:val="258"/>
        </w:trPr>
        <w:tc>
          <w:tcPr>
            <w:tcW w:w="2764" w:type="dxa"/>
            <w:tcBorders>
              <w:top w:val="single" w:sz="4" w:space="0" w:color="000000"/>
              <w:left w:val="single" w:sz="4" w:space="0" w:color="000000"/>
              <w:bottom w:val="single" w:sz="4" w:space="0" w:color="000000"/>
              <w:right w:val="single" w:sz="4" w:space="0" w:color="000000"/>
            </w:tcBorders>
          </w:tcPr>
          <w:p w:rsidR="00053996" w:rsidRPr="00937164" w:rsidRDefault="00053996" w:rsidP="00441ECF">
            <w:pPr>
              <w:pStyle w:val="TableParagraph"/>
              <w:kinsoku w:val="0"/>
              <w:overflowPunct w:val="0"/>
              <w:ind w:left="0"/>
              <w:jc w:val="center"/>
            </w:pPr>
            <w:r>
              <w:t>6</w:t>
            </w:r>
          </w:p>
        </w:tc>
        <w:tc>
          <w:tcPr>
            <w:tcW w:w="4536" w:type="dxa"/>
            <w:tcBorders>
              <w:top w:val="single" w:sz="4" w:space="0" w:color="000000"/>
              <w:left w:val="single" w:sz="4" w:space="0" w:color="000000"/>
              <w:bottom w:val="single" w:sz="4" w:space="0" w:color="000000"/>
              <w:right w:val="single" w:sz="4" w:space="0" w:color="000000"/>
            </w:tcBorders>
          </w:tcPr>
          <w:p w:rsidR="00053996" w:rsidRDefault="00053996" w:rsidP="00441ECF">
            <w:pPr>
              <w:pStyle w:val="TableParagraph"/>
              <w:kinsoku w:val="0"/>
              <w:overflowPunct w:val="0"/>
              <w:ind w:left="0"/>
            </w:pPr>
            <w:r>
              <w:t>GDPR statement added</w:t>
            </w:r>
          </w:p>
          <w:p w:rsidR="00524031" w:rsidRPr="00937164" w:rsidRDefault="00524031" w:rsidP="00441ECF">
            <w:pPr>
              <w:pStyle w:val="TableParagraph"/>
              <w:kinsoku w:val="0"/>
              <w:overflowPunct w:val="0"/>
              <w:ind w:left="0"/>
            </w:pPr>
          </w:p>
        </w:tc>
        <w:tc>
          <w:tcPr>
            <w:tcW w:w="1559" w:type="dxa"/>
            <w:tcBorders>
              <w:top w:val="single" w:sz="4" w:space="0" w:color="000000"/>
              <w:left w:val="single" w:sz="4" w:space="0" w:color="000000"/>
              <w:bottom w:val="single" w:sz="4" w:space="0" w:color="000000"/>
              <w:right w:val="single" w:sz="6" w:space="0" w:color="000000"/>
            </w:tcBorders>
          </w:tcPr>
          <w:p w:rsidR="00053996" w:rsidRPr="00937164" w:rsidRDefault="00053996" w:rsidP="00441ECF">
            <w:pPr>
              <w:pStyle w:val="TableParagraph"/>
              <w:kinsoku w:val="0"/>
              <w:overflowPunct w:val="0"/>
              <w:ind w:left="0"/>
            </w:pPr>
            <w:r w:rsidRPr="00867518">
              <w:t>KM/TE/JB</w:t>
            </w:r>
          </w:p>
        </w:tc>
      </w:tr>
      <w:tr w:rsidR="00053996" w:rsidTr="00053996">
        <w:trPr>
          <w:trHeight w:val="258"/>
        </w:trPr>
        <w:tc>
          <w:tcPr>
            <w:tcW w:w="2764" w:type="dxa"/>
            <w:tcBorders>
              <w:top w:val="single" w:sz="4" w:space="0" w:color="000000"/>
              <w:left w:val="single" w:sz="4" w:space="0" w:color="000000"/>
              <w:bottom w:val="single" w:sz="4" w:space="0" w:color="000000"/>
              <w:right w:val="single" w:sz="4" w:space="0" w:color="000000"/>
            </w:tcBorders>
          </w:tcPr>
          <w:p w:rsidR="00053996" w:rsidRPr="00937164" w:rsidRDefault="00053996" w:rsidP="00441ECF">
            <w:pPr>
              <w:pStyle w:val="TableParagraph"/>
              <w:kinsoku w:val="0"/>
              <w:overflowPunct w:val="0"/>
              <w:ind w:left="0"/>
              <w:jc w:val="center"/>
            </w:pPr>
            <w:r>
              <w:t>6</w:t>
            </w:r>
          </w:p>
        </w:tc>
        <w:tc>
          <w:tcPr>
            <w:tcW w:w="4536" w:type="dxa"/>
            <w:tcBorders>
              <w:top w:val="single" w:sz="4" w:space="0" w:color="000000"/>
              <w:left w:val="single" w:sz="4" w:space="0" w:color="000000"/>
              <w:bottom w:val="single" w:sz="4" w:space="0" w:color="000000"/>
              <w:right w:val="single" w:sz="4" w:space="0" w:color="000000"/>
            </w:tcBorders>
          </w:tcPr>
          <w:p w:rsidR="00524031" w:rsidRDefault="00053996" w:rsidP="00441ECF">
            <w:pPr>
              <w:pStyle w:val="TableParagraph"/>
              <w:kinsoku w:val="0"/>
              <w:overflowPunct w:val="0"/>
              <w:ind w:left="0"/>
            </w:pPr>
            <w:r>
              <w:t>Statement relating to UOE report removed</w:t>
            </w:r>
          </w:p>
          <w:p w:rsidR="00797E6D" w:rsidRPr="00937164" w:rsidRDefault="00797E6D" w:rsidP="00441ECF">
            <w:pPr>
              <w:pStyle w:val="TableParagraph"/>
              <w:kinsoku w:val="0"/>
              <w:overflowPunct w:val="0"/>
              <w:ind w:left="0"/>
            </w:pPr>
          </w:p>
        </w:tc>
        <w:tc>
          <w:tcPr>
            <w:tcW w:w="1559" w:type="dxa"/>
            <w:tcBorders>
              <w:top w:val="single" w:sz="4" w:space="0" w:color="000000"/>
              <w:left w:val="single" w:sz="4" w:space="0" w:color="000000"/>
              <w:bottom w:val="single" w:sz="4" w:space="0" w:color="000000"/>
              <w:right w:val="single" w:sz="6" w:space="0" w:color="000000"/>
            </w:tcBorders>
          </w:tcPr>
          <w:p w:rsidR="00053996" w:rsidRPr="00937164" w:rsidRDefault="00053996" w:rsidP="00441ECF">
            <w:pPr>
              <w:pStyle w:val="TableParagraph"/>
              <w:kinsoku w:val="0"/>
              <w:overflowPunct w:val="0"/>
              <w:ind w:left="0"/>
            </w:pPr>
            <w:r w:rsidRPr="00867518">
              <w:t>KM/TE/JB</w:t>
            </w:r>
          </w:p>
        </w:tc>
      </w:tr>
      <w:tr w:rsidR="00053996" w:rsidTr="00053996">
        <w:trPr>
          <w:trHeight w:val="258"/>
        </w:trPr>
        <w:tc>
          <w:tcPr>
            <w:tcW w:w="2764" w:type="dxa"/>
            <w:tcBorders>
              <w:top w:val="single" w:sz="4" w:space="0" w:color="000000"/>
              <w:left w:val="single" w:sz="4" w:space="0" w:color="000000"/>
              <w:bottom w:val="single" w:sz="4" w:space="0" w:color="000000"/>
              <w:right w:val="single" w:sz="4" w:space="0" w:color="000000"/>
            </w:tcBorders>
          </w:tcPr>
          <w:p w:rsidR="00053996" w:rsidRPr="00937164" w:rsidRDefault="00053996" w:rsidP="00441ECF">
            <w:pPr>
              <w:pStyle w:val="TableParagraph"/>
              <w:kinsoku w:val="0"/>
              <w:overflowPunct w:val="0"/>
              <w:ind w:left="0"/>
              <w:jc w:val="center"/>
            </w:pPr>
            <w:r>
              <w:t>7 and 8</w:t>
            </w:r>
          </w:p>
        </w:tc>
        <w:tc>
          <w:tcPr>
            <w:tcW w:w="4536" w:type="dxa"/>
            <w:tcBorders>
              <w:top w:val="single" w:sz="4" w:space="0" w:color="000000"/>
              <w:left w:val="single" w:sz="4" w:space="0" w:color="000000"/>
              <w:bottom w:val="single" w:sz="4" w:space="0" w:color="000000"/>
              <w:right w:val="single" w:sz="4" w:space="0" w:color="000000"/>
            </w:tcBorders>
          </w:tcPr>
          <w:p w:rsidR="00053996" w:rsidRDefault="00053996" w:rsidP="00441ECF">
            <w:pPr>
              <w:pStyle w:val="TableParagraph"/>
              <w:kinsoku w:val="0"/>
              <w:overflowPunct w:val="0"/>
              <w:ind w:left="0"/>
            </w:pPr>
            <w:r>
              <w:t>Appendix 1 ‘Roles and Responsibilities within the Compliments and Complaints Process added</w:t>
            </w:r>
          </w:p>
          <w:p w:rsidR="00053996" w:rsidRPr="00937164" w:rsidRDefault="00053996" w:rsidP="00441ECF">
            <w:pPr>
              <w:pStyle w:val="TableParagraph"/>
              <w:kinsoku w:val="0"/>
              <w:overflowPunct w:val="0"/>
              <w:ind w:left="0"/>
            </w:pPr>
            <w:r>
              <w:t xml:space="preserve"> </w:t>
            </w:r>
          </w:p>
        </w:tc>
        <w:tc>
          <w:tcPr>
            <w:tcW w:w="1559" w:type="dxa"/>
            <w:tcBorders>
              <w:top w:val="single" w:sz="4" w:space="0" w:color="000000"/>
              <w:left w:val="single" w:sz="4" w:space="0" w:color="000000"/>
              <w:bottom w:val="single" w:sz="4" w:space="0" w:color="000000"/>
              <w:right w:val="single" w:sz="6" w:space="0" w:color="000000"/>
            </w:tcBorders>
          </w:tcPr>
          <w:p w:rsidR="00053996" w:rsidRPr="00937164" w:rsidRDefault="00053996" w:rsidP="00441ECF">
            <w:pPr>
              <w:pStyle w:val="TableParagraph"/>
              <w:kinsoku w:val="0"/>
              <w:overflowPunct w:val="0"/>
              <w:ind w:left="0"/>
            </w:pPr>
            <w:r w:rsidRPr="00867518">
              <w:t>KM/TE/JB</w:t>
            </w:r>
          </w:p>
        </w:tc>
      </w:tr>
    </w:tbl>
    <w:p w:rsidR="00805C6B" w:rsidRDefault="00805C6B" w:rsidP="00805C6B">
      <w:pPr>
        <w:jc w:val="center"/>
        <w:rPr>
          <w:rFonts w:ascii="Arial" w:hAnsi="Arial" w:cs="Arial"/>
          <w:b/>
          <w:sz w:val="24"/>
          <w:szCs w:val="24"/>
        </w:rPr>
      </w:pPr>
    </w:p>
    <w:p w:rsidR="00C7341F" w:rsidRDefault="00C7341F">
      <w:pPr>
        <w:spacing w:after="160" w:line="259" w:lineRule="auto"/>
        <w:rPr>
          <w:rFonts w:ascii="Arial" w:hAnsi="Arial" w:cs="Arial"/>
          <w:b/>
          <w:sz w:val="24"/>
          <w:szCs w:val="24"/>
        </w:rPr>
      </w:pPr>
      <w:r>
        <w:rPr>
          <w:rFonts w:ascii="Arial" w:hAnsi="Arial" w:cs="Arial"/>
          <w:b/>
          <w:sz w:val="24"/>
          <w:szCs w:val="24"/>
        </w:rPr>
        <w:br w:type="page"/>
      </w:r>
    </w:p>
    <w:p w:rsidR="00805C6B" w:rsidRDefault="00797E6D" w:rsidP="00805C6B">
      <w:pPr>
        <w:jc w:val="center"/>
        <w:rPr>
          <w:rFonts w:ascii="Arial" w:hAnsi="Arial" w:cs="Arial"/>
          <w:b/>
          <w:sz w:val="24"/>
          <w:szCs w:val="24"/>
        </w:rPr>
      </w:pPr>
      <w:r>
        <w:rPr>
          <w:noProof/>
          <w:lang w:eastAsia="en-GB"/>
        </w:rPr>
        <w:lastRenderedPageBreak/>
        <w:drawing>
          <wp:anchor distT="0" distB="0" distL="114300" distR="114300" simplePos="0" relativeHeight="251684864" behindDoc="1" locked="0" layoutInCell="1" allowOverlap="1" wp14:anchorId="6C061570" wp14:editId="40715C2E">
            <wp:simplePos x="0" y="0"/>
            <wp:positionH relativeFrom="margin">
              <wp:posOffset>4427220</wp:posOffset>
            </wp:positionH>
            <wp:positionV relativeFrom="page">
              <wp:posOffset>365760</wp:posOffset>
            </wp:positionV>
            <wp:extent cx="1876425" cy="1063625"/>
            <wp:effectExtent l="0" t="0" r="9525" b="3175"/>
            <wp:wrapTopAndBottom/>
            <wp:docPr id="1" name="Picture 1" descr="00 SECG Logo &amp; Straplin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SECG Logo &amp; Strapline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C6B" w:rsidRDefault="00805C6B" w:rsidP="00805C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100"/>
        <w:ind w:left="-426"/>
        <w:rPr>
          <w:rFonts w:ascii="Arial" w:hAnsi="Arial" w:cs="Arial"/>
          <w:b/>
          <w:bCs/>
          <w:sz w:val="28"/>
          <w:szCs w:val="28"/>
        </w:rPr>
      </w:pPr>
    </w:p>
    <w:p w:rsidR="00C7341F" w:rsidRDefault="00C7341F" w:rsidP="0033425D">
      <w:pPr>
        <w:jc w:val="center"/>
        <w:rPr>
          <w:rFonts w:ascii="Arial" w:hAnsi="Arial" w:cs="Arial"/>
          <w:b/>
          <w:bCs/>
          <w:sz w:val="28"/>
          <w:szCs w:val="28"/>
        </w:rPr>
      </w:pPr>
    </w:p>
    <w:p w:rsidR="0033425D" w:rsidRDefault="00805C6B" w:rsidP="0033425D">
      <w:pPr>
        <w:jc w:val="center"/>
        <w:rPr>
          <w:rFonts w:ascii="Arial" w:hAnsi="Arial" w:cs="Arial"/>
          <w:b/>
          <w:bCs/>
          <w:sz w:val="28"/>
          <w:szCs w:val="28"/>
        </w:rPr>
      </w:pPr>
      <w:r>
        <w:rPr>
          <w:rFonts w:ascii="Arial" w:hAnsi="Arial" w:cs="Arial"/>
          <w:b/>
          <w:bCs/>
          <w:sz w:val="28"/>
          <w:szCs w:val="28"/>
        </w:rPr>
        <w:t>EXECUTIVE SUMMARY</w:t>
      </w:r>
    </w:p>
    <w:p w:rsidR="0033425D" w:rsidRDefault="0033425D" w:rsidP="0033425D">
      <w:pPr>
        <w:jc w:val="center"/>
        <w:rPr>
          <w:rFonts w:ascii="Arial" w:hAnsi="Arial" w:cs="Arial"/>
          <w:b/>
          <w:bCs/>
          <w:sz w:val="28"/>
          <w:szCs w:val="28"/>
        </w:rPr>
      </w:pPr>
    </w:p>
    <w:p w:rsidR="00805C6B" w:rsidRPr="0033425D" w:rsidRDefault="00805C6B" w:rsidP="0033425D">
      <w:pPr>
        <w:jc w:val="center"/>
        <w:rPr>
          <w:rFonts w:ascii="Arial" w:hAnsi="Arial" w:cs="Arial"/>
          <w:b/>
          <w:bCs/>
          <w:sz w:val="32"/>
          <w:szCs w:val="32"/>
        </w:rPr>
      </w:pPr>
      <w:r w:rsidRPr="0033425D">
        <w:rPr>
          <w:rFonts w:ascii="Arial" w:hAnsi="Arial" w:cs="Arial"/>
          <w:b/>
          <w:sz w:val="32"/>
          <w:szCs w:val="32"/>
        </w:rPr>
        <w:t xml:space="preserve">Compliments and Complaints </w:t>
      </w:r>
      <w:r w:rsidR="00370A48">
        <w:rPr>
          <w:rFonts w:ascii="Arial" w:hAnsi="Arial" w:cs="Arial"/>
          <w:b/>
          <w:sz w:val="32"/>
          <w:szCs w:val="32"/>
        </w:rPr>
        <w:t>Policy</w:t>
      </w:r>
    </w:p>
    <w:p w:rsidR="00805C6B" w:rsidRDefault="00805C6B" w:rsidP="00805C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240"/>
        <w:rPr>
          <w:rFonts w:ascii="Arial" w:hAnsi="Arial" w:cs="Arial"/>
          <w:b/>
          <w:bCs/>
          <w:sz w:val="24"/>
        </w:rPr>
      </w:pPr>
    </w:p>
    <w:p w:rsidR="00805C6B" w:rsidRPr="00EC0787" w:rsidRDefault="00805C6B" w:rsidP="00805C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240"/>
        <w:rPr>
          <w:rFonts w:ascii="Arial" w:hAnsi="Arial" w:cs="Arial"/>
          <w:b/>
          <w:bCs/>
          <w:sz w:val="24"/>
        </w:rPr>
      </w:pPr>
      <w:r w:rsidRPr="00EC0787">
        <w:rPr>
          <w:rFonts w:ascii="Arial" w:hAnsi="Arial" w:cs="Arial"/>
          <w:b/>
          <w:bCs/>
          <w:sz w:val="24"/>
        </w:rPr>
        <w:t>Compliments</w:t>
      </w:r>
    </w:p>
    <w:p w:rsidR="00805C6B" w:rsidRDefault="00805C6B" w:rsidP="00805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120"/>
        <w:rPr>
          <w:rFonts w:ascii="Arial" w:hAnsi="Arial" w:cs="Arial"/>
          <w:sz w:val="24"/>
        </w:rPr>
      </w:pPr>
      <w:r w:rsidRPr="00EC0787">
        <w:rPr>
          <w:rFonts w:ascii="Arial" w:hAnsi="Arial" w:cs="Arial"/>
          <w:sz w:val="24"/>
        </w:rPr>
        <w:t xml:space="preserve">All compliments are logged </w:t>
      </w:r>
      <w:r>
        <w:rPr>
          <w:rFonts w:ascii="Arial" w:hAnsi="Arial" w:cs="Arial"/>
          <w:sz w:val="24"/>
        </w:rPr>
        <w:t>by the College</w:t>
      </w:r>
      <w:r w:rsidRPr="00EC0787">
        <w:rPr>
          <w:rFonts w:ascii="Arial" w:hAnsi="Arial" w:cs="Arial"/>
          <w:sz w:val="24"/>
        </w:rPr>
        <w:t xml:space="preserve"> and fed back to the appropriate member</w:t>
      </w:r>
      <w:r>
        <w:rPr>
          <w:rFonts w:ascii="Arial" w:hAnsi="Arial" w:cs="Arial"/>
          <w:sz w:val="24"/>
        </w:rPr>
        <w:t>s</w:t>
      </w:r>
      <w:r w:rsidRPr="00EC0787">
        <w:rPr>
          <w:rFonts w:ascii="Arial" w:hAnsi="Arial" w:cs="Arial"/>
          <w:sz w:val="24"/>
        </w:rPr>
        <w:t xml:space="preserve"> of staff.  We will respond to all compliments.</w:t>
      </w:r>
    </w:p>
    <w:p w:rsidR="00805C6B" w:rsidRPr="00EC0787" w:rsidRDefault="00805C6B" w:rsidP="00805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120"/>
        <w:rPr>
          <w:rFonts w:ascii="Arial" w:hAnsi="Arial" w:cs="Arial"/>
          <w:sz w:val="24"/>
        </w:rPr>
      </w:pPr>
    </w:p>
    <w:p w:rsidR="00805C6B" w:rsidRDefault="00805C6B" w:rsidP="00805C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240"/>
        <w:rPr>
          <w:rFonts w:ascii="Arial" w:hAnsi="Arial" w:cs="Arial"/>
          <w:b/>
          <w:bCs/>
          <w:sz w:val="24"/>
        </w:rPr>
      </w:pPr>
      <w:r>
        <w:rPr>
          <w:rFonts w:ascii="Arial" w:hAnsi="Arial" w:cs="Arial"/>
          <w:b/>
          <w:bCs/>
          <w:sz w:val="24"/>
        </w:rPr>
        <w:t>Complaints</w:t>
      </w:r>
    </w:p>
    <w:p w:rsidR="00E247DE" w:rsidRDefault="00805C6B" w:rsidP="00805C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rPr>
          <w:rFonts w:ascii="Arial" w:hAnsi="Arial" w:cs="Arial"/>
          <w:sz w:val="24"/>
        </w:rPr>
      </w:pPr>
      <w:r w:rsidRPr="00BE2B57">
        <w:rPr>
          <w:rFonts w:ascii="Arial" w:hAnsi="Arial" w:cs="Arial"/>
          <w:bCs/>
          <w:sz w:val="24"/>
        </w:rPr>
        <w:t xml:space="preserve">Most </w:t>
      </w:r>
      <w:r>
        <w:rPr>
          <w:rFonts w:ascii="Arial" w:hAnsi="Arial" w:cs="Arial"/>
          <w:bCs/>
          <w:sz w:val="24"/>
        </w:rPr>
        <w:t>concerns</w:t>
      </w:r>
      <w:r w:rsidRPr="00BE2B57">
        <w:rPr>
          <w:rFonts w:ascii="Arial" w:hAnsi="Arial" w:cs="Arial"/>
          <w:bCs/>
          <w:sz w:val="24"/>
        </w:rPr>
        <w:t xml:space="preserve"> can be resolved by discussing the issue with the person directly</w:t>
      </w:r>
      <w:r w:rsidRPr="00BE2B57">
        <w:rPr>
          <w:rFonts w:ascii="Arial" w:hAnsi="Arial" w:cs="Arial"/>
          <w:sz w:val="24"/>
        </w:rPr>
        <w:t xml:space="preserve"> involved or </w:t>
      </w:r>
      <w:r w:rsidRPr="00BE2B57">
        <w:rPr>
          <w:rFonts w:ascii="Arial" w:hAnsi="Arial" w:cs="Arial"/>
          <w:sz w:val="24"/>
          <w:szCs w:val="24"/>
        </w:rPr>
        <w:t>an appropriate member of staff, this might be a Subject Tutor,</w:t>
      </w:r>
      <w:r w:rsidR="00370A48">
        <w:rPr>
          <w:rFonts w:ascii="Arial" w:hAnsi="Arial" w:cs="Arial"/>
          <w:sz w:val="24"/>
          <w:szCs w:val="24"/>
        </w:rPr>
        <w:t xml:space="preserve"> Course Team Leader, </w:t>
      </w:r>
      <w:r>
        <w:rPr>
          <w:rFonts w:ascii="Arial" w:hAnsi="Arial" w:cs="Arial"/>
          <w:sz w:val="24"/>
          <w:szCs w:val="24"/>
        </w:rPr>
        <w:t xml:space="preserve">Personal Tutor, Manager or a member of staff in </w:t>
      </w:r>
      <w:r w:rsidR="00C979D6">
        <w:rPr>
          <w:rFonts w:ascii="Arial" w:hAnsi="Arial" w:cs="Arial"/>
          <w:sz w:val="24"/>
          <w:szCs w:val="24"/>
        </w:rPr>
        <w:t>Student</w:t>
      </w:r>
      <w:r>
        <w:rPr>
          <w:rFonts w:ascii="Arial" w:hAnsi="Arial" w:cs="Arial"/>
          <w:sz w:val="24"/>
          <w:szCs w:val="24"/>
        </w:rPr>
        <w:t xml:space="preserve"> Services.</w:t>
      </w:r>
      <w:r w:rsidR="00E247DE">
        <w:rPr>
          <w:rFonts w:ascii="Arial" w:hAnsi="Arial" w:cs="Arial"/>
          <w:sz w:val="24"/>
        </w:rPr>
        <w:t xml:space="preserve">  Groups of learners, </w:t>
      </w:r>
      <w:r w:rsidRPr="00EC0787">
        <w:rPr>
          <w:rFonts w:ascii="Arial" w:hAnsi="Arial" w:cs="Arial"/>
          <w:sz w:val="24"/>
        </w:rPr>
        <w:t>may raise a concern about their course with their</w:t>
      </w:r>
      <w:r>
        <w:rPr>
          <w:rFonts w:ascii="Arial" w:hAnsi="Arial" w:cs="Arial"/>
          <w:sz w:val="24"/>
        </w:rPr>
        <w:t xml:space="preserve"> c</w:t>
      </w:r>
      <w:r w:rsidRPr="00EC0787">
        <w:rPr>
          <w:rFonts w:ascii="Arial" w:hAnsi="Arial" w:cs="Arial"/>
          <w:sz w:val="24"/>
        </w:rPr>
        <w:t xml:space="preserve">ourse student representative.  If the issue cannot be </w:t>
      </w:r>
      <w:r>
        <w:rPr>
          <w:rFonts w:ascii="Arial" w:hAnsi="Arial" w:cs="Arial"/>
          <w:sz w:val="24"/>
        </w:rPr>
        <w:t>resolved a</w:t>
      </w:r>
      <w:r w:rsidRPr="00EC0787">
        <w:rPr>
          <w:rFonts w:ascii="Arial" w:hAnsi="Arial" w:cs="Arial"/>
          <w:sz w:val="24"/>
        </w:rPr>
        <w:t xml:space="preserve"> complaint </w:t>
      </w:r>
      <w:r>
        <w:rPr>
          <w:rFonts w:ascii="Arial" w:hAnsi="Arial" w:cs="Arial"/>
          <w:sz w:val="24"/>
        </w:rPr>
        <w:t>can</w:t>
      </w:r>
      <w:r w:rsidRPr="00EC0787">
        <w:rPr>
          <w:rFonts w:ascii="Arial" w:hAnsi="Arial" w:cs="Arial"/>
          <w:sz w:val="24"/>
        </w:rPr>
        <w:t xml:space="preserve"> be made. </w:t>
      </w:r>
    </w:p>
    <w:p w:rsidR="00805C6B" w:rsidRPr="00EC0787" w:rsidRDefault="00805C6B" w:rsidP="00805C6B">
      <w:pPr>
        <w:rPr>
          <w:rFonts w:ascii="Arial" w:hAnsi="Arial" w:cs="Arial"/>
          <w:sz w:val="24"/>
        </w:rPr>
      </w:pPr>
    </w:p>
    <w:p w:rsidR="00805C6B" w:rsidRPr="00EC0787" w:rsidRDefault="00805C6B" w:rsidP="00805C6B">
      <w:pPr>
        <w:spacing w:before="120"/>
        <w:rPr>
          <w:rFonts w:ascii="Arial" w:hAnsi="Arial" w:cs="Arial"/>
          <w:sz w:val="24"/>
        </w:rPr>
      </w:pPr>
      <w:r>
        <w:rPr>
          <w:rFonts w:ascii="Arial" w:hAnsi="Arial" w:cs="Arial"/>
          <w:sz w:val="24"/>
        </w:rPr>
        <w:t>All complaints</w:t>
      </w:r>
      <w:r w:rsidRPr="00EC0787">
        <w:rPr>
          <w:rFonts w:ascii="Arial" w:hAnsi="Arial" w:cs="Arial"/>
          <w:sz w:val="24"/>
        </w:rPr>
        <w:t xml:space="preserve"> will be investigated by </w:t>
      </w:r>
      <w:r>
        <w:rPr>
          <w:rFonts w:ascii="Arial" w:hAnsi="Arial" w:cs="Arial"/>
          <w:sz w:val="24"/>
        </w:rPr>
        <w:t xml:space="preserve">an appropriate manager from the relevant Department/Team.  Complaints should be sent to </w:t>
      </w:r>
      <w:r w:rsidR="00C979D6">
        <w:rPr>
          <w:rFonts w:ascii="Arial" w:hAnsi="Arial" w:cs="Arial"/>
          <w:sz w:val="24"/>
        </w:rPr>
        <w:t>Student</w:t>
      </w:r>
      <w:r>
        <w:rPr>
          <w:rFonts w:ascii="Arial" w:hAnsi="Arial" w:cs="Arial"/>
          <w:sz w:val="24"/>
        </w:rPr>
        <w:t xml:space="preserve"> Services in the first instance who will acknowledge the complaint and provide details of the Investigating Manager.  All complaints are logged and an annual report is produced which is discussed with the Senior Leadership Team and the College Corporation.</w:t>
      </w:r>
    </w:p>
    <w:p w:rsidR="00805C6B" w:rsidRDefault="00805C6B" w:rsidP="00805C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rPr>
          <w:rFonts w:ascii="Arial" w:hAnsi="Arial" w:cs="Arial"/>
          <w:b/>
          <w:bCs/>
          <w:sz w:val="24"/>
        </w:rPr>
      </w:pPr>
    </w:p>
    <w:p w:rsidR="00805C6B" w:rsidRDefault="00805C6B" w:rsidP="00805C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240"/>
        <w:rPr>
          <w:rFonts w:ascii="Arial" w:hAnsi="Arial" w:cs="Arial"/>
          <w:b/>
          <w:bCs/>
          <w:sz w:val="24"/>
        </w:rPr>
      </w:pPr>
      <w:r w:rsidRPr="00EC0787">
        <w:rPr>
          <w:rFonts w:ascii="Arial" w:hAnsi="Arial" w:cs="Arial"/>
          <w:b/>
          <w:bCs/>
          <w:sz w:val="24"/>
        </w:rPr>
        <w:t>Appeal</w:t>
      </w:r>
      <w:r>
        <w:rPr>
          <w:rFonts w:ascii="Arial" w:hAnsi="Arial" w:cs="Arial"/>
          <w:b/>
          <w:bCs/>
          <w:sz w:val="24"/>
        </w:rPr>
        <w:t xml:space="preserve"> against the outcome of a complaint</w:t>
      </w:r>
    </w:p>
    <w:p w:rsidR="00805C6B" w:rsidRDefault="00805C6B" w:rsidP="00805C6B">
      <w:pPr>
        <w:spacing w:before="120"/>
        <w:rPr>
          <w:rFonts w:ascii="Arial" w:hAnsi="Arial" w:cs="Arial"/>
          <w:sz w:val="24"/>
        </w:rPr>
      </w:pPr>
      <w:r>
        <w:rPr>
          <w:rFonts w:ascii="Arial" w:hAnsi="Arial" w:cs="Arial"/>
          <w:sz w:val="24"/>
        </w:rPr>
        <w:t xml:space="preserve">If a complaint is not resolved through the formal investigation an appeal can be lodged with </w:t>
      </w:r>
      <w:r w:rsidR="00C979D6">
        <w:rPr>
          <w:rFonts w:ascii="Arial" w:hAnsi="Arial" w:cs="Arial"/>
          <w:sz w:val="24"/>
        </w:rPr>
        <w:t>Student</w:t>
      </w:r>
      <w:r>
        <w:rPr>
          <w:rFonts w:ascii="Arial" w:hAnsi="Arial" w:cs="Arial"/>
          <w:sz w:val="24"/>
        </w:rPr>
        <w:t xml:space="preserve"> Services. </w:t>
      </w:r>
    </w:p>
    <w:p w:rsidR="00805C6B" w:rsidRDefault="00805C6B" w:rsidP="00805C6B">
      <w:pPr>
        <w:spacing w:before="120"/>
        <w:rPr>
          <w:rFonts w:ascii="Arial" w:hAnsi="Arial" w:cs="Arial"/>
          <w:sz w:val="24"/>
        </w:rPr>
      </w:pPr>
    </w:p>
    <w:p w:rsidR="00805C6B" w:rsidRDefault="00805C6B" w:rsidP="00805C6B">
      <w:pPr>
        <w:rPr>
          <w:rFonts w:ascii="Arial" w:hAnsi="Arial" w:cs="Arial"/>
          <w:b/>
          <w:bCs/>
          <w:sz w:val="24"/>
        </w:rPr>
      </w:pPr>
      <w:r>
        <w:rPr>
          <w:rFonts w:ascii="Arial" w:hAnsi="Arial" w:cs="Arial"/>
          <w:b/>
          <w:sz w:val="24"/>
        </w:rPr>
        <w:t>P</w:t>
      </w:r>
      <w:r w:rsidRPr="00EC0787">
        <w:rPr>
          <w:rFonts w:ascii="Arial" w:hAnsi="Arial" w:cs="Arial"/>
          <w:b/>
          <w:sz w:val="24"/>
        </w:rPr>
        <w:t>lease refer to the</w:t>
      </w:r>
      <w:r w:rsidRPr="00EC0787">
        <w:rPr>
          <w:rFonts w:ascii="Arial" w:hAnsi="Arial" w:cs="Arial"/>
          <w:b/>
          <w:bCs/>
          <w:sz w:val="24"/>
        </w:rPr>
        <w:t xml:space="preserve"> full Compliments and Complaints </w:t>
      </w:r>
      <w:r w:rsidR="00370A48">
        <w:rPr>
          <w:rFonts w:ascii="Arial" w:hAnsi="Arial" w:cs="Arial"/>
          <w:b/>
          <w:bCs/>
          <w:sz w:val="24"/>
        </w:rPr>
        <w:t>Policy</w:t>
      </w:r>
      <w:r w:rsidRPr="00EC0787">
        <w:rPr>
          <w:rFonts w:ascii="Arial" w:hAnsi="Arial" w:cs="Arial"/>
          <w:b/>
          <w:bCs/>
          <w:sz w:val="24"/>
        </w:rPr>
        <w:t xml:space="preserve"> for further information</w:t>
      </w:r>
    </w:p>
    <w:p w:rsidR="00805C6B" w:rsidRDefault="00805C6B" w:rsidP="00805C6B">
      <w:pPr>
        <w:rPr>
          <w:rFonts w:ascii="Arial" w:hAnsi="Arial" w:cs="Arial"/>
          <w:b/>
          <w:bCs/>
          <w:sz w:val="24"/>
        </w:rPr>
      </w:pPr>
      <w:r>
        <w:rPr>
          <w:rFonts w:ascii="Arial" w:hAnsi="Arial" w:cs="Arial"/>
          <w:b/>
          <w:bCs/>
          <w:sz w:val="24"/>
        </w:rPr>
        <w:br w:type="page"/>
      </w:r>
    </w:p>
    <w:p w:rsidR="00805C6B" w:rsidRPr="00EC0787" w:rsidRDefault="00797E6D" w:rsidP="00805C6B">
      <w:pPr>
        <w:rPr>
          <w:rFonts w:ascii="Arial" w:hAnsi="Arial" w:cs="Arial"/>
          <w:b/>
          <w:bCs/>
          <w:sz w:val="24"/>
        </w:rPr>
      </w:pPr>
      <w:r>
        <w:rPr>
          <w:noProof/>
          <w:lang w:eastAsia="en-GB"/>
        </w:rPr>
        <w:lastRenderedPageBreak/>
        <w:drawing>
          <wp:anchor distT="0" distB="0" distL="114300" distR="114300" simplePos="0" relativeHeight="251686912" behindDoc="1" locked="0" layoutInCell="1" allowOverlap="1" wp14:anchorId="6C061570" wp14:editId="40715C2E">
            <wp:simplePos x="0" y="0"/>
            <wp:positionH relativeFrom="margin">
              <wp:posOffset>4373880</wp:posOffset>
            </wp:positionH>
            <wp:positionV relativeFrom="page">
              <wp:posOffset>342900</wp:posOffset>
            </wp:positionV>
            <wp:extent cx="1876425" cy="1063625"/>
            <wp:effectExtent l="0" t="0" r="9525" b="3175"/>
            <wp:wrapTopAndBottom/>
            <wp:docPr id="12" name="Picture 12" descr="00 SECG Logo &amp; Straplin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SECG Logo &amp; Strapline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C6B" w:rsidRPr="00C6010A" w:rsidRDefault="00805C6B" w:rsidP="00C601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240"/>
        <w:rPr>
          <w:rFonts w:ascii="Arial" w:hAnsi="Arial" w:cs="Arial"/>
          <w:b/>
          <w:bCs/>
          <w:sz w:val="24"/>
        </w:rPr>
      </w:pPr>
      <w:r w:rsidRPr="00C6010A">
        <w:rPr>
          <w:rFonts w:ascii="Arial" w:hAnsi="Arial" w:cs="Arial"/>
          <w:b/>
          <w:bCs/>
          <w:sz w:val="24"/>
        </w:rPr>
        <w:t>Introduction</w:t>
      </w:r>
    </w:p>
    <w:p w:rsidR="00805C6B" w:rsidRDefault="00805C6B" w:rsidP="00805C6B">
      <w:pPr>
        <w:rPr>
          <w:rFonts w:ascii="Arial" w:hAnsi="Arial" w:cs="Arial"/>
          <w:sz w:val="24"/>
          <w:szCs w:val="24"/>
        </w:rPr>
      </w:pPr>
      <w:r>
        <w:rPr>
          <w:rFonts w:ascii="Arial" w:hAnsi="Arial" w:cs="Arial"/>
          <w:sz w:val="24"/>
          <w:szCs w:val="24"/>
        </w:rPr>
        <w:t xml:space="preserve">The College is committed to providing excellent customer satisfaction and welcomes compliments, suggestions and complaints and will deal with them in a friendly, fair and efficient way.  The College will respond to all complaints promptly and within the published deadlines.  </w:t>
      </w:r>
    </w:p>
    <w:p w:rsidR="00805C6B" w:rsidRDefault="00805C6B" w:rsidP="00805C6B">
      <w:pPr>
        <w:rPr>
          <w:rFonts w:ascii="Arial" w:hAnsi="Arial" w:cs="Arial"/>
          <w:sz w:val="24"/>
          <w:szCs w:val="24"/>
        </w:rPr>
      </w:pPr>
    </w:p>
    <w:p w:rsidR="00805C6B" w:rsidRPr="00C6010A" w:rsidRDefault="00805C6B" w:rsidP="00C601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240"/>
        <w:rPr>
          <w:rFonts w:ascii="Arial" w:hAnsi="Arial" w:cs="Arial"/>
          <w:b/>
          <w:bCs/>
          <w:sz w:val="24"/>
        </w:rPr>
      </w:pPr>
      <w:r w:rsidRPr="00C6010A">
        <w:rPr>
          <w:rFonts w:ascii="Arial" w:hAnsi="Arial" w:cs="Arial"/>
          <w:b/>
          <w:bCs/>
          <w:sz w:val="24"/>
        </w:rPr>
        <w:t>Implementation</w:t>
      </w:r>
    </w:p>
    <w:p w:rsidR="00805C6B" w:rsidRDefault="00805C6B" w:rsidP="00805C6B">
      <w:pPr>
        <w:rPr>
          <w:rFonts w:ascii="Arial" w:hAnsi="Arial" w:cs="Arial"/>
          <w:sz w:val="24"/>
          <w:szCs w:val="24"/>
        </w:rPr>
      </w:pPr>
      <w:r>
        <w:rPr>
          <w:rFonts w:ascii="Arial" w:hAnsi="Arial" w:cs="Arial"/>
          <w:sz w:val="24"/>
          <w:szCs w:val="24"/>
        </w:rPr>
        <w:t xml:space="preserve">This </w:t>
      </w:r>
      <w:r w:rsidR="003C494E">
        <w:rPr>
          <w:rFonts w:ascii="Arial" w:hAnsi="Arial" w:cs="Arial"/>
          <w:sz w:val="24"/>
          <w:szCs w:val="24"/>
        </w:rPr>
        <w:t>policy</w:t>
      </w:r>
      <w:r>
        <w:rPr>
          <w:rFonts w:ascii="Arial" w:hAnsi="Arial" w:cs="Arial"/>
          <w:sz w:val="24"/>
          <w:szCs w:val="24"/>
        </w:rPr>
        <w:t xml:space="preserve"> will be published on the College Website and communicated to all staff.</w:t>
      </w:r>
    </w:p>
    <w:p w:rsidR="00805C6B" w:rsidRDefault="00805C6B" w:rsidP="00805C6B">
      <w:pPr>
        <w:rPr>
          <w:rFonts w:ascii="Arial" w:hAnsi="Arial" w:cs="Arial"/>
          <w:b/>
          <w:sz w:val="24"/>
          <w:szCs w:val="24"/>
        </w:rPr>
      </w:pPr>
    </w:p>
    <w:p w:rsidR="00805C6B" w:rsidRDefault="00805C6B" w:rsidP="00805C6B">
      <w:pPr>
        <w:rPr>
          <w:rFonts w:ascii="Arial" w:hAnsi="Arial" w:cs="Arial"/>
          <w:b/>
          <w:sz w:val="24"/>
          <w:szCs w:val="24"/>
        </w:rPr>
      </w:pPr>
      <w:r w:rsidRPr="00A6734E">
        <w:rPr>
          <w:rFonts w:ascii="Arial" w:hAnsi="Arial" w:cs="Arial"/>
          <w:b/>
          <w:sz w:val="24"/>
          <w:szCs w:val="24"/>
        </w:rPr>
        <w:t>General Roles and Responsibilities</w:t>
      </w:r>
    </w:p>
    <w:p w:rsidR="00805C6B" w:rsidRDefault="00805C6B" w:rsidP="00805C6B">
      <w:pPr>
        <w:rPr>
          <w:rFonts w:ascii="Arial" w:hAnsi="Arial" w:cs="Arial"/>
          <w:b/>
          <w:sz w:val="24"/>
          <w:szCs w:val="24"/>
        </w:rPr>
      </w:pPr>
    </w:p>
    <w:p w:rsidR="00805C6B" w:rsidRDefault="00805C6B" w:rsidP="00805C6B">
      <w:pPr>
        <w:pStyle w:val="ListParagraph"/>
        <w:numPr>
          <w:ilvl w:val="0"/>
          <w:numId w:val="38"/>
        </w:numPr>
        <w:rPr>
          <w:rFonts w:ascii="Arial" w:hAnsi="Arial" w:cs="Arial"/>
          <w:sz w:val="24"/>
          <w:szCs w:val="24"/>
        </w:rPr>
      </w:pPr>
      <w:r w:rsidRPr="00A10EA3">
        <w:rPr>
          <w:rFonts w:ascii="Arial" w:eastAsia="Times New Roman" w:hAnsi="Arial" w:cs="Arial"/>
          <w:sz w:val="24"/>
          <w:szCs w:val="24"/>
        </w:rPr>
        <w:t>All College staff have a responsibility for receiving compliments, suggestions and</w:t>
      </w:r>
      <w:r>
        <w:rPr>
          <w:rFonts w:ascii="Arial" w:hAnsi="Arial" w:cs="Arial"/>
          <w:sz w:val="24"/>
          <w:szCs w:val="24"/>
        </w:rPr>
        <w:t xml:space="preserve"> complaints, treating them seriously and dealing with them promptly and courteously in accordance with the </w:t>
      </w:r>
      <w:r w:rsidR="007F239F">
        <w:rPr>
          <w:rFonts w:ascii="Arial" w:hAnsi="Arial" w:cs="Arial"/>
          <w:sz w:val="24"/>
          <w:szCs w:val="24"/>
        </w:rPr>
        <w:t>policy</w:t>
      </w:r>
      <w:r>
        <w:rPr>
          <w:rFonts w:ascii="Arial" w:hAnsi="Arial" w:cs="Arial"/>
          <w:sz w:val="24"/>
          <w:szCs w:val="24"/>
        </w:rPr>
        <w:t>.</w:t>
      </w:r>
    </w:p>
    <w:p w:rsidR="00805C6B" w:rsidRDefault="00805C6B" w:rsidP="00805C6B">
      <w:pPr>
        <w:pStyle w:val="ListParagraph"/>
        <w:numPr>
          <w:ilvl w:val="0"/>
          <w:numId w:val="38"/>
        </w:numPr>
        <w:rPr>
          <w:rFonts w:ascii="Arial" w:hAnsi="Arial" w:cs="Arial"/>
          <w:sz w:val="24"/>
          <w:szCs w:val="24"/>
        </w:rPr>
      </w:pPr>
      <w:r w:rsidRPr="009C1126">
        <w:rPr>
          <w:rFonts w:ascii="Arial" w:hAnsi="Arial" w:cs="Arial"/>
          <w:sz w:val="24"/>
          <w:szCs w:val="24"/>
        </w:rPr>
        <w:t>The Heads of Department/Team are responsible for resolving complaints on behalf of South Essex College.  They may appoint a Manager to investigate and respond on their behalf but will maintain overall responsibility.</w:t>
      </w:r>
    </w:p>
    <w:p w:rsidR="00757C5C" w:rsidRDefault="00757C5C" w:rsidP="004838CB">
      <w:pPr>
        <w:pStyle w:val="ListParagraph"/>
        <w:numPr>
          <w:ilvl w:val="0"/>
          <w:numId w:val="38"/>
        </w:numPr>
        <w:rPr>
          <w:rFonts w:ascii="Arial" w:hAnsi="Arial" w:cs="Arial"/>
          <w:sz w:val="24"/>
          <w:szCs w:val="24"/>
        </w:rPr>
      </w:pPr>
      <w:r w:rsidRPr="00757C5C">
        <w:rPr>
          <w:rFonts w:ascii="Arial" w:hAnsi="Arial" w:cs="Arial"/>
          <w:sz w:val="24"/>
          <w:szCs w:val="24"/>
        </w:rPr>
        <w:t>Assistant Principals are responsible for</w:t>
      </w:r>
      <w:r>
        <w:rPr>
          <w:rFonts w:ascii="Arial" w:hAnsi="Arial" w:cs="Arial"/>
          <w:sz w:val="24"/>
          <w:szCs w:val="24"/>
        </w:rPr>
        <w:t xml:space="preserve"> </w:t>
      </w:r>
      <w:r w:rsidRPr="00757C5C">
        <w:rPr>
          <w:rFonts w:ascii="Arial" w:hAnsi="Arial" w:cs="Arial"/>
          <w:sz w:val="24"/>
          <w:szCs w:val="24"/>
        </w:rPr>
        <w:t>A</w:t>
      </w:r>
      <w:r>
        <w:rPr>
          <w:rFonts w:ascii="Arial" w:hAnsi="Arial" w:cs="Arial"/>
          <w:sz w:val="24"/>
          <w:szCs w:val="24"/>
        </w:rPr>
        <w:t>ppeals.</w:t>
      </w:r>
    </w:p>
    <w:p w:rsidR="00805C6B" w:rsidRPr="00757C5C" w:rsidRDefault="00C979D6" w:rsidP="004838CB">
      <w:pPr>
        <w:pStyle w:val="ListParagraph"/>
        <w:numPr>
          <w:ilvl w:val="0"/>
          <w:numId w:val="38"/>
        </w:numPr>
        <w:rPr>
          <w:rFonts w:ascii="Arial" w:hAnsi="Arial" w:cs="Arial"/>
          <w:sz w:val="24"/>
          <w:szCs w:val="24"/>
        </w:rPr>
      </w:pPr>
      <w:r>
        <w:rPr>
          <w:rFonts w:ascii="Arial" w:hAnsi="Arial" w:cs="Arial"/>
          <w:sz w:val="24"/>
          <w:szCs w:val="24"/>
        </w:rPr>
        <w:t>Student</w:t>
      </w:r>
      <w:r w:rsidR="00805C6B" w:rsidRPr="00757C5C">
        <w:rPr>
          <w:rFonts w:ascii="Arial" w:hAnsi="Arial" w:cs="Arial"/>
          <w:sz w:val="24"/>
          <w:szCs w:val="24"/>
        </w:rPr>
        <w:t xml:space="preserve"> Services coordinate </w:t>
      </w:r>
      <w:r w:rsidR="004C4736" w:rsidRPr="00757C5C">
        <w:rPr>
          <w:rFonts w:ascii="Arial" w:hAnsi="Arial" w:cs="Arial"/>
          <w:sz w:val="24"/>
          <w:szCs w:val="24"/>
        </w:rPr>
        <w:t>the Compliments and Complaints process</w:t>
      </w:r>
      <w:r w:rsidR="00757C5C">
        <w:rPr>
          <w:rFonts w:ascii="Arial" w:hAnsi="Arial" w:cs="Arial"/>
          <w:sz w:val="24"/>
          <w:szCs w:val="24"/>
        </w:rPr>
        <w:t xml:space="preserve">.  </w:t>
      </w:r>
      <w:r w:rsidR="00805C6B" w:rsidRPr="00757C5C">
        <w:rPr>
          <w:rFonts w:ascii="Arial" w:hAnsi="Arial" w:cs="Arial"/>
          <w:sz w:val="24"/>
          <w:szCs w:val="24"/>
        </w:rPr>
        <w:t xml:space="preserve">The team also provide support and guidance </w:t>
      </w:r>
      <w:r w:rsidR="004C4736" w:rsidRPr="00757C5C">
        <w:rPr>
          <w:rFonts w:ascii="Arial" w:hAnsi="Arial" w:cs="Arial"/>
          <w:sz w:val="24"/>
          <w:szCs w:val="24"/>
        </w:rPr>
        <w:t>on all matters relating to this Policy</w:t>
      </w:r>
      <w:r w:rsidR="00805C6B" w:rsidRPr="00757C5C">
        <w:rPr>
          <w:rFonts w:ascii="Arial" w:hAnsi="Arial" w:cs="Arial"/>
          <w:sz w:val="24"/>
          <w:szCs w:val="24"/>
        </w:rPr>
        <w:t>.</w:t>
      </w:r>
    </w:p>
    <w:p w:rsidR="00805C6B" w:rsidRDefault="00805C6B" w:rsidP="00805C6B">
      <w:pPr>
        <w:rPr>
          <w:rFonts w:ascii="Arial" w:hAnsi="Arial" w:cs="Arial"/>
          <w:b/>
          <w:sz w:val="24"/>
          <w:szCs w:val="24"/>
        </w:rPr>
      </w:pPr>
    </w:p>
    <w:p w:rsidR="00805C6B" w:rsidRPr="00C6010A" w:rsidRDefault="00805C6B" w:rsidP="00C601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240"/>
        <w:rPr>
          <w:rFonts w:ascii="Arial" w:hAnsi="Arial" w:cs="Arial"/>
          <w:b/>
          <w:bCs/>
          <w:sz w:val="24"/>
        </w:rPr>
      </w:pPr>
      <w:r w:rsidRPr="00C6010A">
        <w:rPr>
          <w:rFonts w:ascii="Arial" w:hAnsi="Arial" w:cs="Arial"/>
          <w:b/>
          <w:bCs/>
          <w:sz w:val="24"/>
        </w:rPr>
        <w:t>Procedure</w:t>
      </w:r>
    </w:p>
    <w:p w:rsidR="00805C6B" w:rsidRDefault="00805C6B" w:rsidP="00805C6B">
      <w:pPr>
        <w:rPr>
          <w:rFonts w:ascii="Arial" w:hAnsi="Arial" w:cs="Arial"/>
          <w:sz w:val="24"/>
          <w:szCs w:val="24"/>
        </w:rPr>
      </w:pPr>
      <w:r>
        <w:rPr>
          <w:rFonts w:ascii="Arial" w:hAnsi="Arial" w:cs="Arial"/>
          <w:sz w:val="24"/>
          <w:szCs w:val="24"/>
        </w:rPr>
        <w:t>Compliments, suggestions and complaints can be made verbally by phone 01702 220452 (voicemail available), by email (</w:t>
      </w:r>
      <w:r w:rsidR="00AD6DF2">
        <w:rPr>
          <w:rFonts w:ascii="Arial" w:hAnsi="Arial" w:cs="Arial"/>
          <w:sz w:val="24"/>
          <w:szCs w:val="24"/>
        </w:rPr>
        <w:t>Yoursay</w:t>
      </w:r>
      <w:r>
        <w:rPr>
          <w:rFonts w:ascii="Arial" w:hAnsi="Arial" w:cs="Arial"/>
          <w:sz w:val="24"/>
          <w:szCs w:val="24"/>
        </w:rPr>
        <w:t xml:space="preserve">@southessex.ac.uk) or by formal letter.  A College Feedback form or Have Your Say leaflet can also be used.  These are available at reception at all College sites. </w:t>
      </w:r>
    </w:p>
    <w:p w:rsidR="00805C6B" w:rsidRDefault="00805C6B" w:rsidP="00805C6B">
      <w:pPr>
        <w:rPr>
          <w:rFonts w:ascii="Arial" w:hAnsi="Arial" w:cs="Arial"/>
          <w:b/>
          <w:i/>
          <w:sz w:val="28"/>
          <w:szCs w:val="24"/>
        </w:rPr>
      </w:pPr>
    </w:p>
    <w:p w:rsidR="00805C6B" w:rsidRPr="00C6010A" w:rsidRDefault="00805C6B" w:rsidP="00C601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240"/>
        <w:rPr>
          <w:rFonts w:ascii="Arial" w:hAnsi="Arial" w:cs="Arial"/>
          <w:b/>
          <w:bCs/>
          <w:sz w:val="24"/>
        </w:rPr>
      </w:pPr>
      <w:r w:rsidRPr="00C6010A">
        <w:rPr>
          <w:rFonts w:ascii="Arial" w:hAnsi="Arial" w:cs="Arial"/>
          <w:b/>
          <w:bCs/>
          <w:sz w:val="24"/>
        </w:rPr>
        <w:t>Complaints</w:t>
      </w:r>
    </w:p>
    <w:p w:rsidR="00805C6B" w:rsidRDefault="00805C6B" w:rsidP="00805C6B">
      <w:pPr>
        <w:rPr>
          <w:rFonts w:ascii="Arial" w:hAnsi="Arial" w:cs="Arial"/>
          <w:sz w:val="24"/>
        </w:rPr>
      </w:pPr>
      <w:r w:rsidRPr="00334D2A">
        <w:rPr>
          <w:rFonts w:ascii="Arial" w:hAnsi="Arial" w:cs="Arial"/>
          <w:sz w:val="24"/>
        </w:rPr>
        <w:t>If there is concern about an aspect of a course</w:t>
      </w:r>
      <w:r w:rsidR="00F1177F">
        <w:rPr>
          <w:rFonts w:ascii="Arial" w:hAnsi="Arial" w:cs="Arial"/>
          <w:sz w:val="24"/>
        </w:rPr>
        <w:t>, apprenticeship</w:t>
      </w:r>
      <w:r w:rsidRPr="00334D2A">
        <w:rPr>
          <w:rFonts w:ascii="Arial" w:hAnsi="Arial" w:cs="Arial"/>
          <w:sz w:val="24"/>
        </w:rPr>
        <w:t xml:space="preserve"> or any of the College’s services, the staff member most directly involved or someone already known should be contacted.  Where there is uncertainty over who to contact or a student</w:t>
      </w:r>
      <w:r w:rsidR="00F1177F">
        <w:rPr>
          <w:rFonts w:ascii="Arial" w:hAnsi="Arial" w:cs="Arial"/>
          <w:sz w:val="24"/>
        </w:rPr>
        <w:t>, Apprentice or employer</w:t>
      </w:r>
      <w:r w:rsidRPr="00334D2A">
        <w:rPr>
          <w:rFonts w:ascii="Arial" w:hAnsi="Arial" w:cs="Arial"/>
          <w:sz w:val="24"/>
        </w:rPr>
        <w:t xml:space="preserve"> does not want to approach the person most directly involved, then the</w:t>
      </w:r>
      <w:r>
        <w:rPr>
          <w:rFonts w:ascii="Arial" w:hAnsi="Arial" w:cs="Arial"/>
          <w:sz w:val="24"/>
        </w:rPr>
        <w:t xml:space="preserve"> </w:t>
      </w:r>
      <w:r w:rsidRPr="00334D2A">
        <w:rPr>
          <w:rFonts w:ascii="Arial" w:hAnsi="Arial" w:cs="Arial"/>
          <w:sz w:val="24"/>
        </w:rPr>
        <w:t>Personal Tutor, Course Team Leader</w:t>
      </w:r>
      <w:r w:rsidR="00F1177F">
        <w:rPr>
          <w:rFonts w:ascii="Arial" w:hAnsi="Arial" w:cs="Arial"/>
          <w:sz w:val="24"/>
        </w:rPr>
        <w:t>, Tutor/Assessor</w:t>
      </w:r>
      <w:r w:rsidR="00884EA0">
        <w:rPr>
          <w:rFonts w:ascii="Arial" w:hAnsi="Arial" w:cs="Arial"/>
          <w:sz w:val="24"/>
        </w:rPr>
        <w:t xml:space="preserve"> </w:t>
      </w:r>
      <w:r w:rsidRPr="00334D2A">
        <w:rPr>
          <w:rFonts w:ascii="Arial" w:hAnsi="Arial" w:cs="Arial"/>
          <w:sz w:val="24"/>
        </w:rPr>
        <w:t xml:space="preserve">or Manager </w:t>
      </w:r>
      <w:r>
        <w:rPr>
          <w:rFonts w:ascii="Arial" w:hAnsi="Arial" w:cs="Arial"/>
          <w:sz w:val="24"/>
        </w:rPr>
        <w:t xml:space="preserve">as appropriate </w:t>
      </w:r>
      <w:r w:rsidRPr="00334D2A">
        <w:rPr>
          <w:rFonts w:ascii="Arial" w:hAnsi="Arial" w:cs="Arial"/>
          <w:sz w:val="24"/>
        </w:rPr>
        <w:t>should b</w:t>
      </w:r>
      <w:r w:rsidR="00F1177F">
        <w:rPr>
          <w:rFonts w:ascii="Arial" w:hAnsi="Arial" w:cs="Arial"/>
          <w:sz w:val="24"/>
        </w:rPr>
        <w:t xml:space="preserve">e contacted.  If other students </w:t>
      </w:r>
      <w:r w:rsidRPr="00334D2A">
        <w:rPr>
          <w:rFonts w:ascii="Arial" w:hAnsi="Arial" w:cs="Arial"/>
          <w:sz w:val="24"/>
        </w:rPr>
        <w:t xml:space="preserve">share the concerns then the </w:t>
      </w:r>
      <w:r w:rsidR="00884EA0">
        <w:rPr>
          <w:rFonts w:ascii="Arial" w:hAnsi="Arial" w:cs="Arial"/>
          <w:sz w:val="24"/>
        </w:rPr>
        <w:t>student course</w:t>
      </w:r>
      <w:r w:rsidRPr="00334D2A">
        <w:rPr>
          <w:rFonts w:ascii="Arial" w:hAnsi="Arial" w:cs="Arial"/>
          <w:sz w:val="24"/>
        </w:rPr>
        <w:t xml:space="preserve"> representative should be approached.</w:t>
      </w:r>
      <w:r w:rsidR="00F1177F">
        <w:rPr>
          <w:rFonts w:ascii="Arial" w:hAnsi="Arial" w:cs="Arial"/>
          <w:sz w:val="24"/>
        </w:rPr>
        <w:t xml:space="preserve"> If other Apprentices share the concerns then the Apprenticeship </w:t>
      </w:r>
      <w:r w:rsidR="00D20345">
        <w:rPr>
          <w:rFonts w:ascii="Arial" w:hAnsi="Arial" w:cs="Arial"/>
          <w:sz w:val="24"/>
        </w:rPr>
        <w:t>Quality Assurance Manager should be approached.</w:t>
      </w:r>
    </w:p>
    <w:p w:rsidR="00805C6B" w:rsidRPr="00334D2A" w:rsidRDefault="00805C6B" w:rsidP="00805C6B">
      <w:pPr>
        <w:rPr>
          <w:rFonts w:ascii="Arial" w:hAnsi="Arial" w:cs="Arial"/>
          <w:sz w:val="24"/>
        </w:rPr>
      </w:pPr>
    </w:p>
    <w:p w:rsidR="00805C6B" w:rsidRPr="00334D2A" w:rsidRDefault="00805C6B" w:rsidP="00805C6B">
      <w:pPr>
        <w:rPr>
          <w:rFonts w:ascii="Arial" w:hAnsi="Arial" w:cs="Arial"/>
          <w:sz w:val="24"/>
        </w:rPr>
      </w:pPr>
      <w:r w:rsidRPr="00EC0787">
        <w:rPr>
          <w:rFonts w:ascii="Arial" w:hAnsi="Arial" w:cs="Arial"/>
          <w:sz w:val="24"/>
        </w:rPr>
        <w:t xml:space="preserve">If the issue cannot be </w:t>
      </w:r>
      <w:r>
        <w:rPr>
          <w:rFonts w:ascii="Arial" w:hAnsi="Arial" w:cs="Arial"/>
          <w:sz w:val="24"/>
        </w:rPr>
        <w:t>resolved within the Department/Team a</w:t>
      </w:r>
      <w:r w:rsidRPr="00EC0787">
        <w:rPr>
          <w:rFonts w:ascii="Arial" w:hAnsi="Arial" w:cs="Arial"/>
          <w:sz w:val="24"/>
        </w:rPr>
        <w:t xml:space="preserve"> complaint </w:t>
      </w:r>
      <w:r>
        <w:rPr>
          <w:rFonts w:ascii="Arial" w:hAnsi="Arial" w:cs="Arial"/>
          <w:sz w:val="24"/>
        </w:rPr>
        <w:t xml:space="preserve">can be made.  Complaints should be sent to </w:t>
      </w:r>
      <w:r w:rsidR="00C979D6">
        <w:rPr>
          <w:rFonts w:ascii="Arial" w:hAnsi="Arial" w:cs="Arial"/>
          <w:sz w:val="24"/>
        </w:rPr>
        <w:t>Student</w:t>
      </w:r>
      <w:r>
        <w:rPr>
          <w:rFonts w:ascii="Arial" w:hAnsi="Arial" w:cs="Arial"/>
          <w:sz w:val="24"/>
        </w:rPr>
        <w:t xml:space="preserve"> Services</w:t>
      </w:r>
      <w:r w:rsidR="00D20345">
        <w:rPr>
          <w:rFonts w:ascii="Arial" w:hAnsi="Arial" w:cs="Arial"/>
          <w:sz w:val="24"/>
        </w:rPr>
        <w:t xml:space="preserve"> using the details above</w:t>
      </w:r>
      <w:r>
        <w:rPr>
          <w:rFonts w:ascii="Arial" w:hAnsi="Arial" w:cs="Arial"/>
          <w:sz w:val="24"/>
        </w:rPr>
        <w:t xml:space="preserve"> in the first instance who will acknowledge the complaint and provide details of the </w:t>
      </w:r>
      <w:r>
        <w:rPr>
          <w:rFonts w:ascii="Arial" w:hAnsi="Arial" w:cs="Arial"/>
          <w:sz w:val="24"/>
        </w:rPr>
        <w:lastRenderedPageBreak/>
        <w:t xml:space="preserve">Investigating Manager.  </w:t>
      </w:r>
      <w:r w:rsidRPr="00334D2A">
        <w:rPr>
          <w:rFonts w:ascii="Arial" w:hAnsi="Arial" w:cs="Arial"/>
          <w:sz w:val="24"/>
        </w:rPr>
        <w:t>A</w:t>
      </w:r>
      <w:r>
        <w:rPr>
          <w:rFonts w:ascii="Arial" w:hAnsi="Arial" w:cs="Arial"/>
          <w:sz w:val="24"/>
        </w:rPr>
        <w:t>n</w:t>
      </w:r>
      <w:r w:rsidRPr="00334D2A">
        <w:rPr>
          <w:rFonts w:ascii="Arial" w:hAnsi="Arial" w:cs="Arial"/>
          <w:sz w:val="24"/>
        </w:rPr>
        <w:t xml:space="preserve"> appropriate Manager </w:t>
      </w:r>
      <w:r>
        <w:rPr>
          <w:rFonts w:ascii="Arial" w:hAnsi="Arial" w:cs="Arial"/>
          <w:sz w:val="24"/>
        </w:rPr>
        <w:t xml:space="preserve">from the relevant Department/Team </w:t>
      </w:r>
      <w:r w:rsidRPr="00334D2A">
        <w:rPr>
          <w:rFonts w:ascii="Arial" w:hAnsi="Arial" w:cs="Arial"/>
          <w:sz w:val="24"/>
        </w:rPr>
        <w:t xml:space="preserve">will investigate the complaint and take appropriate action.  A response would normally be received within 10 working days.  If we are unable to do this we will make contact to advise the target date for completion. </w:t>
      </w:r>
    </w:p>
    <w:p w:rsidR="00805C6B" w:rsidRDefault="00805C6B" w:rsidP="00805C6B">
      <w:pPr>
        <w:rPr>
          <w:rFonts w:ascii="Arial" w:hAnsi="Arial" w:cs="Arial"/>
          <w:sz w:val="24"/>
        </w:rPr>
      </w:pPr>
    </w:p>
    <w:p w:rsidR="00805C6B" w:rsidRDefault="00805C6B" w:rsidP="00805C6B">
      <w:pPr>
        <w:rPr>
          <w:rFonts w:ascii="Arial" w:hAnsi="Arial" w:cs="Arial"/>
          <w:sz w:val="24"/>
          <w:szCs w:val="24"/>
        </w:rPr>
      </w:pPr>
      <w:r>
        <w:rPr>
          <w:rFonts w:ascii="Arial" w:hAnsi="Arial" w:cs="Arial"/>
          <w:sz w:val="24"/>
          <w:szCs w:val="24"/>
        </w:rPr>
        <w:t xml:space="preserve">All complaints will be acknowledged within 5 working days of receipt and an initial response provided within 10 working days, further responses may be provided where appropriate. </w:t>
      </w:r>
    </w:p>
    <w:p w:rsidR="00805C6B" w:rsidRDefault="00805C6B" w:rsidP="00805C6B">
      <w:pPr>
        <w:rPr>
          <w:rFonts w:ascii="Arial" w:hAnsi="Arial" w:cs="Arial"/>
          <w:sz w:val="24"/>
          <w:szCs w:val="24"/>
        </w:rPr>
      </w:pPr>
    </w:p>
    <w:p w:rsidR="00805C6B" w:rsidRPr="00C6010A" w:rsidRDefault="00805C6B" w:rsidP="00C601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240"/>
        <w:rPr>
          <w:rFonts w:ascii="Arial" w:hAnsi="Arial" w:cs="Arial"/>
          <w:b/>
          <w:bCs/>
          <w:sz w:val="24"/>
        </w:rPr>
      </w:pPr>
      <w:r w:rsidRPr="00C6010A">
        <w:rPr>
          <w:rFonts w:ascii="Arial" w:hAnsi="Arial" w:cs="Arial"/>
          <w:b/>
          <w:bCs/>
          <w:sz w:val="24"/>
        </w:rPr>
        <w:t>Appealing the outcome of a complaint decision</w:t>
      </w:r>
    </w:p>
    <w:p w:rsidR="00805C6B" w:rsidRDefault="00805C6B" w:rsidP="00805C6B">
      <w:pPr>
        <w:pStyle w:val="NormalWeb"/>
        <w:spacing w:before="0" w:beforeAutospacing="0" w:after="0" w:afterAutospacing="0"/>
        <w:rPr>
          <w:rFonts w:ascii="Arial" w:hAnsi="Arial" w:cs="Arial"/>
        </w:rPr>
      </w:pPr>
      <w:r>
        <w:rPr>
          <w:rFonts w:ascii="Arial" w:hAnsi="Arial" w:cs="Arial"/>
        </w:rPr>
        <w:t xml:space="preserve">If a complaint is not resolved using the complaints </w:t>
      </w:r>
      <w:r w:rsidR="004C4736">
        <w:rPr>
          <w:rFonts w:ascii="Arial" w:hAnsi="Arial" w:cs="Arial"/>
        </w:rPr>
        <w:t>policy</w:t>
      </w:r>
      <w:r>
        <w:rPr>
          <w:rFonts w:ascii="Arial" w:hAnsi="Arial" w:cs="Arial"/>
        </w:rPr>
        <w:t xml:space="preserve"> there is the right to appeal.  A</w:t>
      </w:r>
      <w:r w:rsidRPr="005B1600">
        <w:rPr>
          <w:rFonts w:ascii="Arial" w:hAnsi="Arial" w:cs="Arial"/>
        </w:rPr>
        <w:t xml:space="preserve">n appeal should be lodged with </w:t>
      </w:r>
      <w:r w:rsidR="00C979D6">
        <w:rPr>
          <w:rFonts w:ascii="Arial" w:hAnsi="Arial" w:cs="Arial"/>
        </w:rPr>
        <w:t>Student</w:t>
      </w:r>
      <w:r>
        <w:rPr>
          <w:rFonts w:ascii="Arial" w:hAnsi="Arial" w:cs="Arial"/>
        </w:rPr>
        <w:t xml:space="preserve"> Services</w:t>
      </w:r>
      <w:r w:rsidRPr="005B1600">
        <w:rPr>
          <w:rFonts w:ascii="Arial" w:hAnsi="Arial" w:cs="Arial"/>
        </w:rPr>
        <w:t xml:space="preserve"> within 20 working days of the unsatisfactory outcome </w:t>
      </w:r>
      <w:r>
        <w:rPr>
          <w:rFonts w:ascii="Arial" w:hAnsi="Arial" w:cs="Arial"/>
        </w:rPr>
        <w:t>of the formal complaint</w:t>
      </w:r>
      <w:r w:rsidRPr="005B1600">
        <w:rPr>
          <w:rFonts w:ascii="Arial" w:hAnsi="Arial" w:cs="Arial"/>
        </w:rPr>
        <w:t>.  An extension of these time limits will only be possible in exceptional circumstances.</w:t>
      </w:r>
    </w:p>
    <w:p w:rsidR="00805C6B" w:rsidRDefault="00805C6B" w:rsidP="00805C6B">
      <w:pPr>
        <w:pStyle w:val="NormalWeb"/>
        <w:spacing w:before="0" w:beforeAutospacing="0" w:after="0" w:afterAutospacing="0"/>
        <w:rPr>
          <w:rFonts w:ascii="Arial" w:hAnsi="Arial" w:cs="Arial"/>
        </w:rPr>
      </w:pPr>
    </w:p>
    <w:p w:rsidR="00805C6B" w:rsidRPr="00D96B14" w:rsidRDefault="00805C6B" w:rsidP="00805C6B">
      <w:pPr>
        <w:pStyle w:val="NormalWeb"/>
        <w:spacing w:before="0" w:beforeAutospacing="0" w:after="0" w:afterAutospacing="0"/>
        <w:rPr>
          <w:rFonts w:ascii="Arial" w:hAnsi="Arial" w:cs="Arial"/>
        </w:rPr>
      </w:pPr>
      <w:r>
        <w:rPr>
          <w:rFonts w:ascii="Arial" w:hAnsi="Arial" w:cs="Arial"/>
        </w:rPr>
        <w:t>In order to appeal:</w:t>
      </w:r>
    </w:p>
    <w:p w:rsidR="00805C6B" w:rsidRPr="00D96B14" w:rsidRDefault="00805C6B" w:rsidP="00805C6B">
      <w:pPr>
        <w:pStyle w:val="NormalWeb"/>
        <w:numPr>
          <w:ilvl w:val="0"/>
          <w:numId w:val="37"/>
        </w:numPr>
        <w:spacing w:before="0" w:beforeAutospacing="0" w:after="0" w:afterAutospacing="0"/>
        <w:rPr>
          <w:rFonts w:ascii="Arial" w:hAnsi="Arial" w:cs="Arial"/>
        </w:rPr>
      </w:pPr>
      <w:r>
        <w:rPr>
          <w:rFonts w:ascii="Arial" w:hAnsi="Arial" w:cs="Arial"/>
        </w:rPr>
        <w:t>Write</w:t>
      </w:r>
      <w:r w:rsidRPr="00D96B14">
        <w:rPr>
          <w:rFonts w:ascii="Arial" w:hAnsi="Arial" w:cs="Arial"/>
        </w:rPr>
        <w:t xml:space="preserve"> to or telephone </w:t>
      </w:r>
      <w:r w:rsidR="00C979D6">
        <w:rPr>
          <w:rFonts w:ascii="Arial" w:hAnsi="Arial" w:cs="Arial"/>
        </w:rPr>
        <w:t>Student</w:t>
      </w:r>
      <w:r>
        <w:rPr>
          <w:rFonts w:ascii="Arial" w:hAnsi="Arial" w:cs="Arial"/>
        </w:rPr>
        <w:t xml:space="preserve"> Services</w:t>
      </w:r>
      <w:r w:rsidRPr="00D96B14">
        <w:rPr>
          <w:rFonts w:ascii="Arial" w:hAnsi="Arial" w:cs="Arial"/>
        </w:rPr>
        <w:t xml:space="preserve"> directly on 01702 220452.</w:t>
      </w:r>
    </w:p>
    <w:p w:rsidR="00805C6B" w:rsidRDefault="00805C6B" w:rsidP="00805C6B">
      <w:pPr>
        <w:pStyle w:val="NormalWeb"/>
        <w:numPr>
          <w:ilvl w:val="0"/>
          <w:numId w:val="37"/>
        </w:numPr>
        <w:spacing w:before="0" w:beforeAutospacing="0" w:after="0" w:afterAutospacing="0"/>
        <w:rPr>
          <w:rFonts w:ascii="Arial" w:hAnsi="Arial" w:cs="Arial"/>
        </w:rPr>
      </w:pPr>
      <w:r w:rsidRPr="00E03875">
        <w:rPr>
          <w:rFonts w:ascii="Arial" w:hAnsi="Arial" w:cs="Arial"/>
        </w:rPr>
        <w:t xml:space="preserve">Detail what steps have been taken to resolve </w:t>
      </w:r>
      <w:r>
        <w:rPr>
          <w:rFonts w:ascii="Arial" w:hAnsi="Arial" w:cs="Arial"/>
        </w:rPr>
        <w:t xml:space="preserve">the </w:t>
      </w:r>
      <w:r w:rsidRPr="00E03875">
        <w:rPr>
          <w:rFonts w:ascii="Arial" w:hAnsi="Arial" w:cs="Arial"/>
        </w:rPr>
        <w:t xml:space="preserve">complaint and explain why the outcome is not considered satisfactory.  </w:t>
      </w:r>
    </w:p>
    <w:p w:rsidR="00805C6B" w:rsidRDefault="00805C6B" w:rsidP="00805C6B">
      <w:pPr>
        <w:pStyle w:val="NormalWeb"/>
        <w:spacing w:before="0" w:beforeAutospacing="0" w:after="0" w:afterAutospacing="0"/>
        <w:ind w:left="360"/>
        <w:rPr>
          <w:rFonts w:ascii="Arial" w:hAnsi="Arial" w:cs="Arial"/>
        </w:rPr>
      </w:pPr>
    </w:p>
    <w:p w:rsidR="00805C6B" w:rsidRDefault="00805C6B" w:rsidP="00805C6B">
      <w:pPr>
        <w:pStyle w:val="NormalWeb"/>
        <w:spacing w:before="0" w:beforeAutospacing="0" w:after="0" w:afterAutospacing="0"/>
        <w:rPr>
          <w:rFonts w:ascii="Arial" w:hAnsi="Arial" w:cs="Arial"/>
        </w:rPr>
      </w:pPr>
      <w:r>
        <w:rPr>
          <w:rFonts w:ascii="Arial" w:hAnsi="Arial" w:cs="Arial"/>
        </w:rPr>
        <w:t>Appeals</w:t>
      </w:r>
      <w:r w:rsidRPr="00E03875">
        <w:rPr>
          <w:rFonts w:ascii="Arial" w:hAnsi="Arial" w:cs="Arial"/>
        </w:rPr>
        <w:t xml:space="preserve"> will </w:t>
      </w:r>
      <w:r>
        <w:rPr>
          <w:rFonts w:ascii="Arial" w:hAnsi="Arial" w:cs="Arial"/>
        </w:rPr>
        <w:t xml:space="preserve">be </w:t>
      </w:r>
      <w:r w:rsidRPr="00E03875">
        <w:rPr>
          <w:rFonts w:ascii="Arial" w:hAnsi="Arial" w:cs="Arial"/>
        </w:rPr>
        <w:t>acknowledge</w:t>
      </w:r>
      <w:r>
        <w:rPr>
          <w:rFonts w:ascii="Arial" w:hAnsi="Arial" w:cs="Arial"/>
        </w:rPr>
        <w:t>d</w:t>
      </w:r>
      <w:r w:rsidRPr="00E03875">
        <w:rPr>
          <w:rFonts w:ascii="Arial" w:hAnsi="Arial" w:cs="Arial"/>
        </w:rPr>
        <w:t xml:space="preserve"> within </w:t>
      </w:r>
      <w:r>
        <w:rPr>
          <w:rFonts w:ascii="Arial" w:hAnsi="Arial" w:cs="Arial"/>
        </w:rPr>
        <w:t>5</w:t>
      </w:r>
      <w:r w:rsidRPr="00E03875">
        <w:rPr>
          <w:rFonts w:ascii="Arial" w:hAnsi="Arial" w:cs="Arial"/>
        </w:rPr>
        <w:t xml:space="preserve"> working days of </w:t>
      </w:r>
      <w:r>
        <w:rPr>
          <w:rFonts w:ascii="Arial" w:hAnsi="Arial" w:cs="Arial"/>
        </w:rPr>
        <w:t>receipt and responded to</w:t>
      </w:r>
      <w:r w:rsidRPr="00D96B14">
        <w:rPr>
          <w:rFonts w:ascii="Arial" w:hAnsi="Arial" w:cs="Arial"/>
        </w:rPr>
        <w:t xml:space="preserve"> within 15 working days. Some </w:t>
      </w:r>
      <w:r>
        <w:rPr>
          <w:rFonts w:ascii="Arial" w:hAnsi="Arial" w:cs="Arial"/>
        </w:rPr>
        <w:t>appeals</w:t>
      </w:r>
      <w:r w:rsidRPr="00D96B14">
        <w:rPr>
          <w:rFonts w:ascii="Arial" w:hAnsi="Arial" w:cs="Arial"/>
        </w:rPr>
        <w:t xml:space="preserve">, especially if they are complex, may take longer.  If it is going to take longer to </w:t>
      </w:r>
      <w:r>
        <w:rPr>
          <w:rFonts w:ascii="Arial" w:hAnsi="Arial" w:cs="Arial"/>
        </w:rPr>
        <w:t>respond</w:t>
      </w:r>
      <w:r w:rsidRPr="00D96B14">
        <w:rPr>
          <w:rFonts w:ascii="Arial" w:hAnsi="Arial" w:cs="Arial"/>
        </w:rPr>
        <w:t xml:space="preserve"> </w:t>
      </w:r>
      <w:r w:rsidR="00C979D6">
        <w:rPr>
          <w:rFonts w:ascii="Arial" w:hAnsi="Arial" w:cs="Arial"/>
        </w:rPr>
        <w:t>Student</w:t>
      </w:r>
      <w:r>
        <w:rPr>
          <w:rFonts w:ascii="Arial" w:hAnsi="Arial" w:cs="Arial"/>
        </w:rPr>
        <w:t xml:space="preserve"> Services will provide an update</w:t>
      </w:r>
      <w:r w:rsidRPr="00D96B14">
        <w:rPr>
          <w:rFonts w:ascii="Arial" w:hAnsi="Arial" w:cs="Arial"/>
        </w:rPr>
        <w:t xml:space="preserve">. </w:t>
      </w:r>
    </w:p>
    <w:p w:rsidR="00320CE6" w:rsidRDefault="00320CE6" w:rsidP="00805C6B">
      <w:pPr>
        <w:pStyle w:val="NormalWeb"/>
        <w:spacing w:before="0" w:beforeAutospacing="0" w:after="0" w:afterAutospacing="0"/>
        <w:rPr>
          <w:rFonts w:ascii="Arial" w:hAnsi="Arial" w:cs="Arial"/>
        </w:rPr>
      </w:pPr>
    </w:p>
    <w:p w:rsidR="00320CE6" w:rsidRPr="00320CE6" w:rsidRDefault="00320CE6" w:rsidP="00320CE6">
      <w:pPr>
        <w:rPr>
          <w:rFonts w:ascii="Arial" w:hAnsi="Arial" w:cs="Arial"/>
          <w:i/>
          <w:sz w:val="24"/>
          <w:szCs w:val="24"/>
        </w:rPr>
      </w:pPr>
      <w:r w:rsidRPr="002B72AC">
        <w:rPr>
          <w:rFonts w:ascii="Arial" w:hAnsi="Arial" w:cs="Arial"/>
          <w:i/>
          <w:sz w:val="24"/>
          <w:szCs w:val="24"/>
        </w:rPr>
        <w:t xml:space="preserve">Please note – appeals </w:t>
      </w:r>
      <w:r>
        <w:rPr>
          <w:rFonts w:ascii="Arial" w:hAnsi="Arial" w:cs="Arial"/>
          <w:i/>
          <w:sz w:val="24"/>
          <w:szCs w:val="24"/>
        </w:rPr>
        <w:t>raised under this Policy</w:t>
      </w:r>
      <w:r w:rsidRPr="002B72AC">
        <w:rPr>
          <w:rFonts w:ascii="Arial" w:hAnsi="Arial" w:cs="Arial"/>
          <w:i/>
          <w:sz w:val="24"/>
          <w:szCs w:val="24"/>
        </w:rPr>
        <w:t xml:space="preserve"> are only in relatio</w:t>
      </w:r>
      <w:r>
        <w:rPr>
          <w:rFonts w:ascii="Arial" w:hAnsi="Arial" w:cs="Arial"/>
          <w:i/>
          <w:sz w:val="24"/>
          <w:szCs w:val="24"/>
        </w:rPr>
        <w:t xml:space="preserve">n to the outcome of a complaint. If you need further advice please refer to </w:t>
      </w:r>
      <w:r w:rsidR="002A0F7E">
        <w:rPr>
          <w:rFonts w:ascii="Arial" w:hAnsi="Arial" w:cs="Arial"/>
          <w:i/>
          <w:sz w:val="24"/>
          <w:szCs w:val="24"/>
        </w:rPr>
        <w:t xml:space="preserve">the </w:t>
      </w:r>
      <w:r w:rsidR="00C979D6">
        <w:rPr>
          <w:rFonts w:ascii="Arial" w:hAnsi="Arial" w:cs="Arial"/>
          <w:i/>
          <w:sz w:val="24"/>
          <w:szCs w:val="24"/>
        </w:rPr>
        <w:t>Student</w:t>
      </w:r>
      <w:r>
        <w:rPr>
          <w:rFonts w:ascii="Arial" w:hAnsi="Arial" w:cs="Arial"/>
          <w:i/>
          <w:sz w:val="24"/>
          <w:szCs w:val="24"/>
        </w:rPr>
        <w:t xml:space="preserve"> Services Administrator.</w:t>
      </w:r>
    </w:p>
    <w:p w:rsidR="00805C6B" w:rsidRDefault="00805C6B" w:rsidP="00805C6B">
      <w:pPr>
        <w:pStyle w:val="NormalWeb"/>
        <w:spacing w:before="0" w:beforeAutospacing="0" w:after="0" w:afterAutospacing="0"/>
        <w:rPr>
          <w:rFonts w:ascii="Arial" w:hAnsi="Arial" w:cs="Arial"/>
          <w:b/>
          <w:bCs/>
        </w:rPr>
      </w:pPr>
    </w:p>
    <w:p w:rsidR="00805C6B" w:rsidRPr="00C6010A" w:rsidRDefault="00805C6B" w:rsidP="00C601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240"/>
        <w:rPr>
          <w:rFonts w:ascii="Arial" w:hAnsi="Arial" w:cs="Arial"/>
          <w:b/>
          <w:bCs/>
          <w:sz w:val="24"/>
        </w:rPr>
      </w:pPr>
      <w:r w:rsidRPr="00C6010A">
        <w:rPr>
          <w:rFonts w:ascii="Arial" w:hAnsi="Arial" w:cs="Arial"/>
          <w:b/>
          <w:bCs/>
          <w:sz w:val="24"/>
        </w:rPr>
        <w:t>Higher Education</w:t>
      </w:r>
    </w:p>
    <w:p w:rsidR="00805C6B" w:rsidRDefault="00805C6B" w:rsidP="00805C6B">
      <w:pPr>
        <w:autoSpaceDE w:val="0"/>
        <w:autoSpaceDN w:val="0"/>
        <w:rPr>
          <w:rFonts w:ascii="Arial" w:hAnsi="Arial" w:cs="Arial"/>
          <w:b/>
          <w:bCs/>
          <w:sz w:val="24"/>
          <w:szCs w:val="24"/>
        </w:rPr>
      </w:pPr>
      <w:r>
        <w:rPr>
          <w:rFonts w:ascii="Arial" w:hAnsi="Arial" w:cs="Arial"/>
          <w:b/>
          <w:bCs/>
          <w:sz w:val="24"/>
          <w:szCs w:val="24"/>
        </w:rPr>
        <w:t xml:space="preserve">For students enrolled on the College’s Higher Education and City and Guilds Diploma in Teaching programmes </w:t>
      </w:r>
    </w:p>
    <w:p w:rsidR="00805C6B" w:rsidRDefault="00805C6B" w:rsidP="00805C6B">
      <w:pPr>
        <w:autoSpaceDE w:val="0"/>
        <w:autoSpaceDN w:val="0"/>
        <w:rPr>
          <w:rFonts w:ascii="Arial" w:hAnsi="Arial" w:cs="Arial"/>
          <w:b/>
          <w:bCs/>
          <w:sz w:val="24"/>
          <w:szCs w:val="24"/>
        </w:rPr>
      </w:pPr>
    </w:p>
    <w:p w:rsidR="00805C6B" w:rsidRDefault="00805C6B" w:rsidP="00805C6B">
      <w:pPr>
        <w:rPr>
          <w:rFonts w:ascii="Arial" w:hAnsi="Arial" w:cs="Arial"/>
          <w:sz w:val="24"/>
          <w:szCs w:val="24"/>
          <w:lang w:eastAsia="en-GB"/>
        </w:rPr>
      </w:pPr>
      <w:r>
        <w:rPr>
          <w:rFonts w:ascii="Arial" w:hAnsi="Arial" w:cs="Arial"/>
          <w:sz w:val="24"/>
          <w:szCs w:val="24"/>
          <w:lang w:eastAsia="en-GB"/>
        </w:rPr>
        <w:t xml:space="preserve">Once the appeal against complaint outcome stage has been completed, you are entitled to ask the </w:t>
      </w:r>
      <w:hyperlink r:id="rId9" w:history="1">
        <w:r w:rsidRPr="00281C46">
          <w:rPr>
            <w:rStyle w:val="Hyperlink"/>
            <w:rFonts w:ascii="Arial" w:hAnsi="Arial" w:cs="Arial"/>
            <w:color w:val="0000FF"/>
            <w:sz w:val="24"/>
            <w:szCs w:val="24"/>
            <w:lang w:eastAsia="en-GB"/>
          </w:rPr>
          <w:t>Office of the Independent Adjudicator (OIA)</w:t>
        </w:r>
      </w:hyperlink>
      <w:r>
        <w:rPr>
          <w:rFonts w:ascii="Arial" w:hAnsi="Arial" w:cs="Arial"/>
          <w:sz w:val="24"/>
          <w:szCs w:val="24"/>
          <w:lang w:eastAsia="en-GB"/>
        </w:rPr>
        <w:t xml:space="preserve">, the independent ombudsman service of last resort, to look at your complaint.  All applications to the OIA must be made within twelve months of the date of the Completion of Procedures letter issued by the College to the student. The OIA considers complaints from people who remain dissatisfied at the conclusion of the College’s internal complaints procedure.  The OIA looks at issues such as whether the College followed its </w:t>
      </w:r>
      <w:r w:rsidR="0084382A">
        <w:rPr>
          <w:rFonts w:ascii="Arial" w:hAnsi="Arial" w:cs="Arial"/>
          <w:sz w:val="24"/>
          <w:szCs w:val="24"/>
          <w:lang w:eastAsia="en-GB"/>
        </w:rPr>
        <w:t>policy</w:t>
      </w:r>
      <w:r>
        <w:rPr>
          <w:rFonts w:ascii="Arial" w:hAnsi="Arial" w:cs="Arial"/>
          <w:sz w:val="24"/>
          <w:szCs w:val="24"/>
          <w:lang w:eastAsia="en-GB"/>
        </w:rPr>
        <w:t xml:space="preserve">, and whether the College’s final decision was reasonable in all the circumstances.  The OIA cannot normally look at complaints: </w:t>
      </w:r>
    </w:p>
    <w:p w:rsidR="00805C6B" w:rsidRDefault="00805C6B" w:rsidP="00805C6B">
      <w:pPr>
        <w:numPr>
          <w:ilvl w:val="0"/>
          <w:numId w:val="39"/>
        </w:numPr>
        <w:spacing w:before="100" w:beforeAutospacing="1" w:after="100" w:afterAutospacing="1"/>
        <w:rPr>
          <w:rFonts w:ascii="Arial" w:hAnsi="Arial" w:cs="Arial"/>
          <w:sz w:val="24"/>
          <w:szCs w:val="24"/>
          <w:lang w:eastAsia="en-GB"/>
        </w:rPr>
      </w:pPr>
      <w:r>
        <w:rPr>
          <w:rFonts w:ascii="Arial" w:hAnsi="Arial" w:cs="Arial"/>
          <w:sz w:val="24"/>
          <w:szCs w:val="24"/>
          <w:lang w:eastAsia="en-GB"/>
        </w:rPr>
        <w:t xml:space="preserve">where the student has not progressed through all stages of the College’s complaints </w:t>
      </w:r>
      <w:r w:rsidR="004C4736">
        <w:rPr>
          <w:rFonts w:ascii="Arial" w:hAnsi="Arial" w:cs="Arial"/>
          <w:sz w:val="24"/>
          <w:szCs w:val="24"/>
          <w:lang w:eastAsia="en-GB"/>
        </w:rPr>
        <w:t>process</w:t>
      </w:r>
    </w:p>
    <w:p w:rsidR="00805C6B" w:rsidRDefault="00805C6B" w:rsidP="00805C6B">
      <w:pPr>
        <w:numPr>
          <w:ilvl w:val="0"/>
          <w:numId w:val="39"/>
        </w:numPr>
        <w:spacing w:before="100" w:beforeAutospacing="1" w:after="100" w:afterAutospacing="1"/>
        <w:rPr>
          <w:rFonts w:ascii="Arial" w:hAnsi="Arial" w:cs="Arial"/>
          <w:sz w:val="24"/>
          <w:szCs w:val="24"/>
          <w:lang w:eastAsia="en-GB"/>
        </w:rPr>
      </w:pPr>
      <w:r>
        <w:rPr>
          <w:rFonts w:ascii="Arial" w:hAnsi="Arial" w:cs="Arial"/>
          <w:sz w:val="24"/>
          <w:szCs w:val="24"/>
          <w:lang w:eastAsia="en-GB"/>
        </w:rPr>
        <w:t>where the complaint refers to matters more than three years old</w:t>
      </w:r>
    </w:p>
    <w:p w:rsidR="00805C6B" w:rsidRDefault="00805C6B" w:rsidP="00805C6B">
      <w:pPr>
        <w:numPr>
          <w:ilvl w:val="0"/>
          <w:numId w:val="39"/>
        </w:numPr>
        <w:spacing w:before="100" w:beforeAutospacing="1" w:after="100" w:afterAutospacing="1"/>
        <w:rPr>
          <w:rFonts w:ascii="Arial" w:hAnsi="Arial" w:cs="Arial"/>
          <w:sz w:val="24"/>
          <w:szCs w:val="24"/>
          <w:lang w:eastAsia="en-GB"/>
        </w:rPr>
      </w:pPr>
      <w:r>
        <w:rPr>
          <w:rFonts w:ascii="Arial" w:hAnsi="Arial" w:cs="Arial"/>
          <w:sz w:val="24"/>
          <w:szCs w:val="24"/>
          <w:lang w:eastAsia="en-GB"/>
        </w:rPr>
        <w:t>where the Completion of Procedures letter is received outside the twelve month time limit</w:t>
      </w:r>
    </w:p>
    <w:p w:rsidR="00805C6B" w:rsidRDefault="00805C6B" w:rsidP="00805C6B">
      <w:pPr>
        <w:numPr>
          <w:ilvl w:val="0"/>
          <w:numId w:val="39"/>
        </w:numPr>
        <w:spacing w:before="100" w:beforeAutospacing="1" w:after="100" w:afterAutospacing="1"/>
        <w:rPr>
          <w:rFonts w:ascii="Arial" w:hAnsi="Arial" w:cs="Arial"/>
          <w:sz w:val="24"/>
          <w:szCs w:val="24"/>
          <w:lang w:eastAsia="en-GB"/>
        </w:rPr>
      </w:pPr>
      <w:r>
        <w:rPr>
          <w:rFonts w:ascii="Arial" w:hAnsi="Arial" w:cs="Arial"/>
          <w:sz w:val="24"/>
          <w:szCs w:val="24"/>
          <w:lang w:eastAsia="en-GB"/>
        </w:rPr>
        <w:lastRenderedPageBreak/>
        <w:t>Where matters have been or are being considered in court.</w:t>
      </w:r>
    </w:p>
    <w:p w:rsidR="00805C6B" w:rsidRDefault="00805C6B" w:rsidP="00805C6B">
      <w:pPr>
        <w:autoSpaceDE w:val="0"/>
        <w:autoSpaceDN w:val="0"/>
        <w:rPr>
          <w:rFonts w:ascii="Arial" w:hAnsi="Arial" w:cs="Arial"/>
          <w:b/>
          <w:bCs/>
          <w:sz w:val="24"/>
          <w:szCs w:val="24"/>
        </w:rPr>
      </w:pPr>
      <w:r>
        <w:rPr>
          <w:rFonts w:ascii="Arial" w:hAnsi="Arial" w:cs="Arial"/>
          <w:sz w:val="24"/>
          <w:szCs w:val="24"/>
        </w:rPr>
        <w:t xml:space="preserve">Full details of the scheme are available at </w:t>
      </w:r>
      <w:hyperlink r:id="rId10" w:history="1">
        <w:r w:rsidRPr="00281C46">
          <w:rPr>
            <w:rStyle w:val="Hyperlink"/>
            <w:rFonts w:ascii="Arial" w:hAnsi="Arial" w:cs="Arial"/>
            <w:bCs/>
            <w:sz w:val="24"/>
            <w:szCs w:val="24"/>
          </w:rPr>
          <w:t>www.oiahe.org.uk</w:t>
        </w:r>
      </w:hyperlink>
      <w:r w:rsidRPr="00281C46">
        <w:rPr>
          <w:rFonts w:ascii="Arial" w:hAnsi="Arial" w:cs="Arial"/>
          <w:bCs/>
          <w:sz w:val="24"/>
          <w:szCs w:val="24"/>
        </w:rPr>
        <w:t>.</w:t>
      </w:r>
    </w:p>
    <w:p w:rsidR="00805C6B" w:rsidRDefault="00805C6B" w:rsidP="00805C6B">
      <w:pPr>
        <w:rPr>
          <w:rFonts w:ascii="Arial" w:hAnsi="Arial" w:cs="Arial"/>
          <w:b/>
          <w:bCs/>
          <w:sz w:val="24"/>
          <w:szCs w:val="24"/>
        </w:rPr>
      </w:pPr>
    </w:p>
    <w:p w:rsidR="00805C6B" w:rsidRPr="00C6010A" w:rsidRDefault="00805C6B" w:rsidP="00C601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00" w:after="240"/>
        <w:rPr>
          <w:rFonts w:ascii="Arial" w:hAnsi="Arial" w:cs="Arial"/>
          <w:b/>
          <w:bCs/>
          <w:sz w:val="24"/>
        </w:rPr>
      </w:pPr>
      <w:r w:rsidRPr="00C6010A">
        <w:rPr>
          <w:rFonts w:ascii="Arial" w:hAnsi="Arial" w:cs="Arial"/>
          <w:b/>
          <w:bCs/>
          <w:sz w:val="24"/>
        </w:rPr>
        <w:t>Monitoring and Evaluation</w:t>
      </w:r>
    </w:p>
    <w:p w:rsidR="00805C6B" w:rsidRDefault="00805C6B" w:rsidP="00805C6B">
      <w:pPr>
        <w:pStyle w:val="NormalWeb"/>
        <w:spacing w:before="0" w:beforeAutospacing="0" w:after="0" w:afterAutospacing="0"/>
        <w:rPr>
          <w:rFonts w:ascii="Arial" w:hAnsi="Arial" w:cs="Arial"/>
          <w:iCs/>
        </w:rPr>
      </w:pPr>
      <w:r>
        <w:rPr>
          <w:rFonts w:ascii="Arial" w:hAnsi="Arial" w:cs="Arial"/>
          <w:iCs/>
        </w:rPr>
        <w:t xml:space="preserve">The College will keep a log of all compliments and complaints.  In order to secure ongoing improvement, the overall process will be monitored for consistency, quality of response and compliance with </w:t>
      </w:r>
      <w:r w:rsidR="004C4736">
        <w:rPr>
          <w:rFonts w:ascii="Arial" w:hAnsi="Arial" w:cs="Arial"/>
          <w:iCs/>
        </w:rPr>
        <w:t>policy</w:t>
      </w:r>
      <w:r>
        <w:rPr>
          <w:rFonts w:ascii="Arial" w:hAnsi="Arial" w:cs="Arial"/>
          <w:iCs/>
        </w:rPr>
        <w:t>.</w:t>
      </w:r>
    </w:p>
    <w:p w:rsidR="00805C6B" w:rsidRDefault="00805C6B" w:rsidP="00805C6B">
      <w:pPr>
        <w:pStyle w:val="NormalWeb"/>
        <w:spacing w:before="0" w:beforeAutospacing="0" w:after="0" w:afterAutospacing="0"/>
        <w:rPr>
          <w:rFonts w:ascii="Arial" w:hAnsi="Arial" w:cs="Arial"/>
          <w:iCs/>
        </w:rPr>
      </w:pPr>
    </w:p>
    <w:p w:rsidR="00805C6B" w:rsidRDefault="00805C6B" w:rsidP="00805C6B">
      <w:pPr>
        <w:pStyle w:val="NormalWeb"/>
        <w:spacing w:before="0" w:beforeAutospacing="0" w:after="0" w:afterAutospacing="0"/>
        <w:rPr>
          <w:rFonts w:ascii="Arial" w:hAnsi="Arial" w:cs="Arial"/>
        </w:rPr>
      </w:pPr>
      <w:r>
        <w:rPr>
          <w:rFonts w:ascii="Arial" w:hAnsi="Arial" w:cs="Arial"/>
        </w:rPr>
        <w:t xml:space="preserve">Heads of Department/Team are provided with feedback on progress in relation to </w:t>
      </w:r>
      <w:r w:rsidRPr="0091030F">
        <w:rPr>
          <w:rFonts w:ascii="Arial" w:hAnsi="Arial" w:cs="Arial"/>
        </w:rPr>
        <w:t xml:space="preserve">complaints resolution and this is discussed in </w:t>
      </w:r>
      <w:r w:rsidR="0041177B">
        <w:rPr>
          <w:rFonts w:ascii="Arial" w:hAnsi="Arial" w:cs="Arial"/>
        </w:rPr>
        <w:t xml:space="preserve">Department </w:t>
      </w:r>
      <w:r w:rsidRPr="0091030F">
        <w:rPr>
          <w:rFonts w:ascii="Arial" w:hAnsi="Arial" w:cs="Arial"/>
        </w:rPr>
        <w:t xml:space="preserve">Review meetings.  A summary of </w:t>
      </w:r>
      <w:r>
        <w:rPr>
          <w:rFonts w:ascii="Arial" w:hAnsi="Arial" w:cs="Arial"/>
        </w:rPr>
        <w:t>c</w:t>
      </w:r>
      <w:r w:rsidRPr="0091030F">
        <w:rPr>
          <w:rFonts w:ascii="Arial" w:hAnsi="Arial" w:cs="Arial"/>
        </w:rPr>
        <w:t xml:space="preserve">ompliments and complaints is reviewed by the College </w:t>
      </w:r>
      <w:r>
        <w:rPr>
          <w:rFonts w:ascii="Arial" w:hAnsi="Arial" w:cs="Arial"/>
        </w:rPr>
        <w:t>Senior Leadership Team</w:t>
      </w:r>
      <w:r w:rsidRPr="0091030F">
        <w:rPr>
          <w:rFonts w:ascii="Arial" w:hAnsi="Arial" w:cs="Arial"/>
        </w:rPr>
        <w:t xml:space="preserve"> and The Further Education Corporation Curriculum &amp; Quality</w:t>
      </w:r>
      <w:r>
        <w:rPr>
          <w:rFonts w:ascii="Arial" w:hAnsi="Arial" w:cs="Arial"/>
        </w:rPr>
        <w:t xml:space="preserve"> committee</w:t>
      </w:r>
      <w:r w:rsidRPr="0091030F">
        <w:rPr>
          <w:rFonts w:ascii="Arial" w:hAnsi="Arial" w:cs="Arial"/>
        </w:rPr>
        <w:t>.</w:t>
      </w:r>
      <w:r>
        <w:rPr>
          <w:rFonts w:ascii="Arial" w:hAnsi="Arial" w:cs="Arial"/>
        </w:rPr>
        <w:t xml:space="preserve">  </w:t>
      </w:r>
    </w:p>
    <w:p w:rsidR="00805C6B" w:rsidRDefault="00805C6B" w:rsidP="00805C6B">
      <w:pPr>
        <w:pStyle w:val="NormalWeb"/>
        <w:spacing w:before="0" w:beforeAutospacing="0" w:after="0" w:afterAutospacing="0"/>
        <w:rPr>
          <w:rFonts w:ascii="Arial" w:hAnsi="Arial" w:cs="Arial"/>
          <w:iCs/>
        </w:rPr>
      </w:pPr>
    </w:p>
    <w:p w:rsidR="00805C6B" w:rsidRDefault="00805C6B" w:rsidP="00805C6B">
      <w:pPr>
        <w:pStyle w:val="NormalWeb"/>
        <w:spacing w:before="0" w:beforeAutospacing="0" w:after="0" w:afterAutospacing="0"/>
        <w:rPr>
          <w:rFonts w:ascii="Arial" w:hAnsi="Arial" w:cs="Arial"/>
          <w:iCs/>
        </w:rPr>
      </w:pPr>
      <w:r w:rsidRPr="00F262E3">
        <w:rPr>
          <w:rFonts w:ascii="Arial" w:hAnsi="Arial" w:cs="Arial"/>
          <w:iCs/>
        </w:rPr>
        <w:t xml:space="preserve">The Further Education Corporation (governing body of South Essex College) reviews and discusses the Compliments and Complaints report with members of the Senior Leadership Team on at least an annual basis. </w:t>
      </w:r>
    </w:p>
    <w:p w:rsidR="00757C5C" w:rsidRDefault="000E09A6" w:rsidP="000E09A6">
      <w:pPr>
        <w:pStyle w:val="NormalWeb"/>
        <w:rPr>
          <w:rFonts w:ascii="Arial" w:hAnsi="Arial" w:cs="Arial"/>
          <w:iCs/>
        </w:rPr>
      </w:pPr>
      <w:r w:rsidRPr="000E09A6">
        <w:rPr>
          <w:rFonts w:ascii="Arial" w:hAnsi="Arial" w:cs="Arial"/>
          <w:iCs/>
        </w:rPr>
        <w:t>Personal data will be handled according to the General Data Protection Regulation 2018. For further information in regards to Dat</w:t>
      </w:r>
      <w:r>
        <w:rPr>
          <w:rFonts w:ascii="Arial" w:hAnsi="Arial" w:cs="Arial"/>
          <w:iCs/>
        </w:rPr>
        <w:t>a Privacy and GDPR, please see our website on the</w:t>
      </w:r>
      <w:r w:rsidRPr="000E09A6">
        <w:rPr>
          <w:rFonts w:ascii="Arial" w:hAnsi="Arial" w:cs="Arial"/>
          <w:iCs/>
        </w:rPr>
        <w:t xml:space="preserve"> following link: </w:t>
      </w:r>
      <w:hyperlink r:id="rId11" w:history="1">
        <w:r w:rsidRPr="000E09A6">
          <w:rPr>
            <w:rStyle w:val="Hyperlink"/>
            <w:rFonts w:ascii="Arial" w:hAnsi="Arial" w:cs="Arial"/>
            <w:iCs/>
          </w:rPr>
          <w:t>https://www.southessex.ac.uk/gdpr</w:t>
        </w:r>
      </w:hyperlink>
      <w:r>
        <w:rPr>
          <w:rFonts w:ascii="Arial" w:hAnsi="Arial" w:cs="Arial"/>
          <w:iCs/>
        </w:rPr>
        <w:t>.</w:t>
      </w:r>
      <w:r w:rsidRPr="000E09A6">
        <w:rPr>
          <w:rFonts w:ascii="Arial" w:hAnsi="Arial" w:cs="Arial"/>
          <w:iCs/>
        </w:rPr>
        <w:t xml:space="preserve"> </w:t>
      </w:r>
    </w:p>
    <w:p w:rsidR="00805C6B" w:rsidRDefault="00805C6B" w:rsidP="00805C6B">
      <w:pPr>
        <w:pStyle w:val="NormalWeb"/>
        <w:spacing w:before="0" w:beforeAutospacing="0" w:after="0" w:afterAutospacing="0"/>
        <w:rPr>
          <w:rFonts w:ascii="Arial" w:hAnsi="Arial" w:cs="Arial"/>
          <w:b/>
        </w:rPr>
      </w:pPr>
      <w:r>
        <w:rPr>
          <w:rFonts w:ascii="Arial" w:hAnsi="Arial" w:cs="Arial"/>
          <w:b/>
        </w:rPr>
        <w:t>Taking your complaint further</w:t>
      </w:r>
    </w:p>
    <w:p w:rsidR="00805C6B" w:rsidRDefault="00805C6B" w:rsidP="00805C6B">
      <w:pPr>
        <w:pStyle w:val="NormalWeb"/>
        <w:spacing w:before="0" w:beforeAutospacing="0" w:after="0" w:afterAutospacing="0"/>
        <w:rPr>
          <w:rFonts w:ascii="Arial" w:hAnsi="Arial" w:cs="Arial"/>
        </w:rPr>
      </w:pPr>
    </w:p>
    <w:p w:rsidR="00805C6B" w:rsidRDefault="00805C6B" w:rsidP="00805C6B">
      <w:pPr>
        <w:rPr>
          <w:rFonts w:ascii="Arial" w:hAnsi="Arial" w:cs="Arial"/>
          <w:sz w:val="24"/>
          <w:szCs w:val="24"/>
        </w:rPr>
      </w:pPr>
      <w:r>
        <w:rPr>
          <w:rFonts w:ascii="Arial" w:hAnsi="Arial" w:cs="Arial"/>
          <w:sz w:val="24"/>
          <w:szCs w:val="24"/>
        </w:rPr>
        <w:t>If a complaint remains unresolved, advice can be sought from the Skills Funding Agency on how to take the complaint further.  The contact details are:</w:t>
      </w:r>
    </w:p>
    <w:p w:rsidR="00805C6B" w:rsidRDefault="00805C6B" w:rsidP="00805C6B">
      <w:pPr>
        <w:rPr>
          <w:rFonts w:ascii="Arial" w:hAnsi="Arial" w:cs="Arial"/>
          <w:sz w:val="24"/>
          <w:szCs w:val="24"/>
        </w:rPr>
      </w:pPr>
    </w:p>
    <w:p w:rsidR="00805C6B" w:rsidRDefault="00281C46" w:rsidP="00805C6B">
      <w:pPr>
        <w:rPr>
          <w:rFonts w:ascii="Arial" w:hAnsi="Arial" w:cs="Arial"/>
          <w:sz w:val="24"/>
          <w:szCs w:val="24"/>
        </w:rPr>
      </w:pPr>
      <w:r>
        <w:rPr>
          <w:rFonts w:ascii="Arial" w:hAnsi="Arial" w:cs="Arial"/>
          <w:sz w:val="24"/>
          <w:szCs w:val="24"/>
        </w:rPr>
        <w:t xml:space="preserve">Education and </w:t>
      </w:r>
      <w:r w:rsidR="00805C6B">
        <w:rPr>
          <w:rFonts w:ascii="Arial" w:hAnsi="Arial" w:cs="Arial"/>
          <w:sz w:val="24"/>
          <w:szCs w:val="24"/>
        </w:rPr>
        <w:t>Skills Funding Agency</w:t>
      </w:r>
    </w:p>
    <w:p w:rsidR="00805C6B" w:rsidRDefault="00805C6B" w:rsidP="00805C6B">
      <w:pPr>
        <w:rPr>
          <w:rFonts w:ascii="Arial" w:hAnsi="Arial" w:cs="Arial"/>
          <w:sz w:val="24"/>
          <w:szCs w:val="24"/>
        </w:rPr>
      </w:pPr>
      <w:r>
        <w:rPr>
          <w:rFonts w:ascii="Arial" w:hAnsi="Arial" w:cs="Arial"/>
          <w:sz w:val="24"/>
          <w:szCs w:val="24"/>
        </w:rPr>
        <w:t>Complaints Team</w:t>
      </w:r>
    </w:p>
    <w:p w:rsidR="00805C6B" w:rsidRDefault="00805C6B" w:rsidP="00805C6B">
      <w:pPr>
        <w:rPr>
          <w:rFonts w:ascii="Arial" w:hAnsi="Arial" w:cs="Arial"/>
          <w:sz w:val="24"/>
          <w:szCs w:val="24"/>
        </w:rPr>
      </w:pPr>
      <w:r>
        <w:rPr>
          <w:rFonts w:ascii="Arial" w:hAnsi="Arial" w:cs="Arial"/>
          <w:sz w:val="24"/>
          <w:szCs w:val="24"/>
        </w:rPr>
        <w:t>Cheylesmore House</w:t>
      </w:r>
    </w:p>
    <w:p w:rsidR="00805C6B" w:rsidRDefault="00805C6B" w:rsidP="00805C6B">
      <w:pPr>
        <w:rPr>
          <w:rFonts w:ascii="Arial" w:hAnsi="Arial" w:cs="Arial"/>
          <w:sz w:val="24"/>
          <w:szCs w:val="24"/>
        </w:rPr>
      </w:pPr>
      <w:r>
        <w:rPr>
          <w:rFonts w:ascii="Arial" w:hAnsi="Arial" w:cs="Arial"/>
          <w:sz w:val="24"/>
          <w:szCs w:val="24"/>
        </w:rPr>
        <w:t>Quinton Road</w:t>
      </w:r>
    </w:p>
    <w:p w:rsidR="00805C6B" w:rsidRDefault="00805C6B" w:rsidP="00805C6B">
      <w:pPr>
        <w:rPr>
          <w:rFonts w:ascii="Arial" w:hAnsi="Arial" w:cs="Arial"/>
          <w:sz w:val="24"/>
          <w:szCs w:val="24"/>
        </w:rPr>
      </w:pPr>
      <w:r>
        <w:rPr>
          <w:rFonts w:ascii="Arial" w:hAnsi="Arial" w:cs="Arial"/>
          <w:sz w:val="24"/>
          <w:szCs w:val="24"/>
        </w:rPr>
        <w:t>Coventry</w:t>
      </w:r>
    </w:p>
    <w:p w:rsidR="00805C6B" w:rsidRDefault="00805C6B" w:rsidP="00805C6B">
      <w:pPr>
        <w:rPr>
          <w:rFonts w:ascii="Arial" w:hAnsi="Arial" w:cs="Arial"/>
          <w:sz w:val="24"/>
          <w:szCs w:val="24"/>
        </w:rPr>
      </w:pPr>
      <w:r>
        <w:rPr>
          <w:rFonts w:ascii="Arial" w:hAnsi="Arial" w:cs="Arial"/>
          <w:sz w:val="24"/>
          <w:szCs w:val="24"/>
        </w:rPr>
        <w:t>CV1 2WT</w:t>
      </w:r>
    </w:p>
    <w:p w:rsidR="00805C6B" w:rsidRDefault="00805C6B" w:rsidP="00805C6B">
      <w:pPr>
        <w:rPr>
          <w:rFonts w:ascii="Arial" w:hAnsi="Arial" w:cs="Arial"/>
          <w:sz w:val="24"/>
          <w:szCs w:val="24"/>
        </w:rPr>
      </w:pPr>
    </w:p>
    <w:p w:rsidR="00281C46" w:rsidRDefault="00805C6B" w:rsidP="00281C46">
      <w:r>
        <w:rPr>
          <w:rFonts w:ascii="Arial" w:hAnsi="Arial" w:cs="Arial"/>
          <w:sz w:val="24"/>
          <w:szCs w:val="24"/>
        </w:rPr>
        <w:t>Email:</w:t>
      </w:r>
      <w:r w:rsidRPr="00281C46">
        <w:rPr>
          <w:rFonts w:ascii="Arial" w:hAnsi="Arial" w:cs="Arial"/>
          <w:sz w:val="24"/>
          <w:szCs w:val="24"/>
        </w:rPr>
        <w:t xml:space="preserve"> </w:t>
      </w:r>
      <w:hyperlink r:id="rId12" w:history="1">
        <w:r w:rsidR="00281C46" w:rsidRPr="00281C46">
          <w:rPr>
            <w:rStyle w:val="Hyperlink"/>
            <w:rFonts w:ascii="Arial" w:hAnsi="Arial" w:cs="Arial"/>
            <w:sz w:val="24"/>
            <w:szCs w:val="24"/>
          </w:rPr>
          <w:t>complaints.esfa@education.gov.uk</w:t>
        </w:r>
      </w:hyperlink>
    </w:p>
    <w:p w:rsidR="00805C6B" w:rsidRDefault="00805C6B" w:rsidP="00805C6B">
      <w:pPr>
        <w:rPr>
          <w:rFonts w:ascii="Arial" w:hAnsi="Arial" w:cs="Arial"/>
          <w:sz w:val="24"/>
          <w:szCs w:val="24"/>
        </w:rPr>
      </w:pPr>
    </w:p>
    <w:p w:rsidR="00805C6B" w:rsidRDefault="00805C6B" w:rsidP="00805C6B">
      <w:pPr>
        <w:rPr>
          <w:rFonts w:ascii="Arial" w:hAnsi="Arial" w:cs="Arial"/>
          <w:sz w:val="24"/>
          <w:szCs w:val="24"/>
        </w:rPr>
      </w:pPr>
    </w:p>
    <w:p w:rsidR="00805C6B" w:rsidRPr="000D5BC0" w:rsidRDefault="00805C6B" w:rsidP="00805C6B">
      <w:pPr>
        <w:rPr>
          <w:rFonts w:ascii="Arial" w:hAnsi="Arial" w:cs="Arial"/>
          <w:sz w:val="24"/>
          <w:szCs w:val="24"/>
        </w:rPr>
      </w:pPr>
      <w:r w:rsidRPr="000D5BC0">
        <w:rPr>
          <w:rFonts w:ascii="Arial" w:hAnsi="Arial" w:cs="Arial"/>
          <w:sz w:val="24"/>
          <w:szCs w:val="24"/>
        </w:rPr>
        <w:t>Date of Approval:</w:t>
      </w:r>
      <w:r w:rsidRPr="000D5BC0">
        <w:rPr>
          <w:rFonts w:ascii="Arial" w:hAnsi="Arial" w:cs="Arial"/>
          <w:sz w:val="24"/>
          <w:szCs w:val="24"/>
        </w:rPr>
        <w:tab/>
      </w:r>
      <w:r w:rsidRPr="000D5BC0">
        <w:rPr>
          <w:rFonts w:ascii="Arial" w:hAnsi="Arial" w:cs="Arial"/>
          <w:sz w:val="24"/>
          <w:szCs w:val="24"/>
        </w:rPr>
        <w:tab/>
      </w:r>
      <w:r w:rsidR="00320CE6">
        <w:rPr>
          <w:rFonts w:ascii="Arial" w:hAnsi="Arial" w:cs="Arial"/>
          <w:sz w:val="24"/>
          <w:szCs w:val="24"/>
        </w:rPr>
        <w:t>September 2018</w:t>
      </w:r>
    </w:p>
    <w:p w:rsidR="00805C6B" w:rsidRDefault="00805C6B" w:rsidP="00805C6B">
      <w:pPr>
        <w:rPr>
          <w:rFonts w:ascii="Arial" w:hAnsi="Arial" w:cs="Arial"/>
          <w:sz w:val="24"/>
          <w:szCs w:val="24"/>
        </w:rPr>
      </w:pPr>
      <w:r w:rsidRPr="000D5BC0">
        <w:rPr>
          <w:rFonts w:ascii="Arial" w:hAnsi="Arial" w:cs="Arial"/>
          <w:sz w:val="24"/>
          <w:szCs w:val="24"/>
        </w:rPr>
        <w:t>Date of Review:</w:t>
      </w:r>
      <w:r w:rsidRPr="000D5BC0">
        <w:rPr>
          <w:rFonts w:ascii="Arial" w:hAnsi="Arial" w:cs="Arial"/>
          <w:sz w:val="24"/>
          <w:szCs w:val="24"/>
        </w:rPr>
        <w:tab/>
      </w:r>
      <w:r w:rsidRPr="000D5BC0">
        <w:rPr>
          <w:rFonts w:ascii="Arial" w:hAnsi="Arial" w:cs="Arial"/>
          <w:sz w:val="24"/>
          <w:szCs w:val="24"/>
        </w:rPr>
        <w:tab/>
      </w:r>
      <w:r w:rsidR="00073CB3">
        <w:rPr>
          <w:rFonts w:ascii="Arial" w:hAnsi="Arial" w:cs="Arial"/>
          <w:sz w:val="24"/>
          <w:szCs w:val="24"/>
        </w:rPr>
        <w:t>September</w:t>
      </w:r>
      <w:r w:rsidR="00320CE6">
        <w:rPr>
          <w:rFonts w:ascii="Arial" w:hAnsi="Arial" w:cs="Arial"/>
          <w:sz w:val="24"/>
          <w:szCs w:val="24"/>
        </w:rPr>
        <w:t xml:space="preserve"> 2019</w:t>
      </w:r>
    </w:p>
    <w:p w:rsidR="00C6010A" w:rsidRDefault="00C6010A" w:rsidP="00C6010A">
      <w:pPr>
        <w:rPr>
          <w:rFonts w:ascii="Arial" w:eastAsia="Times New Roman" w:hAnsi="Arial" w:cs="Arial"/>
          <w:b/>
          <w:bCs/>
          <w:i/>
          <w:iCs/>
          <w:sz w:val="28"/>
          <w:szCs w:val="28"/>
          <w:u w:val="single"/>
        </w:rPr>
      </w:pPr>
      <w:r>
        <w:rPr>
          <w:rFonts w:ascii="Arial" w:hAnsi="Arial" w:cs="Arial"/>
          <w:b/>
          <w:bCs/>
          <w:i/>
          <w:iCs/>
          <w:sz w:val="28"/>
          <w:szCs w:val="28"/>
          <w:u w:val="single"/>
        </w:rPr>
        <w:br w:type="page"/>
      </w:r>
      <w:r w:rsidR="00797E6D">
        <w:rPr>
          <w:noProof/>
          <w:lang w:eastAsia="en-GB"/>
        </w:rPr>
        <w:lastRenderedPageBreak/>
        <w:drawing>
          <wp:anchor distT="0" distB="0" distL="114300" distR="114300" simplePos="0" relativeHeight="251688960" behindDoc="1" locked="0" layoutInCell="1" allowOverlap="1" wp14:anchorId="6C061570" wp14:editId="40715C2E">
            <wp:simplePos x="0" y="0"/>
            <wp:positionH relativeFrom="margin">
              <wp:posOffset>4434840</wp:posOffset>
            </wp:positionH>
            <wp:positionV relativeFrom="page">
              <wp:posOffset>259080</wp:posOffset>
            </wp:positionV>
            <wp:extent cx="1876425" cy="1063625"/>
            <wp:effectExtent l="0" t="0" r="9525" b="3175"/>
            <wp:wrapTopAndBottom/>
            <wp:docPr id="13" name="Picture 13" descr="00 SECG Logo &amp; Straplin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SECG Logo &amp; Strapline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i/>
          <w:iCs/>
          <w:sz w:val="28"/>
          <w:szCs w:val="28"/>
          <w:u w:val="single"/>
        </w:rPr>
        <w:t>Appendix 1</w:t>
      </w:r>
    </w:p>
    <w:p w:rsidR="00C6010A" w:rsidRPr="00C6010A" w:rsidRDefault="00C6010A" w:rsidP="00C6010A">
      <w:pPr>
        <w:rPr>
          <w:rFonts w:ascii="Arial" w:hAnsi="Arial" w:cs="Arial"/>
          <w:b/>
          <w:sz w:val="28"/>
          <w:szCs w:val="28"/>
        </w:rPr>
      </w:pPr>
    </w:p>
    <w:p w:rsidR="00C6010A" w:rsidRDefault="00C6010A" w:rsidP="00C6010A">
      <w:pPr>
        <w:jc w:val="center"/>
        <w:rPr>
          <w:rFonts w:ascii="Arial" w:eastAsia="Times New Roman" w:hAnsi="Arial" w:cs="Arial"/>
          <w:b/>
          <w:bCs/>
          <w:i/>
          <w:iCs/>
          <w:sz w:val="28"/>
          <w:szCs w:val="28"/>
          <w:u w:val="single"/>
        </w:rPr>
      </w:pPr>
    </w:p>
    <w:p w:rsidR="00C6010A" w:rsidRDefault="00C6010A" w:rsidP="00C6010A">
      <w:pPr>
        <w:jc w:val="center"/>
        <w:rPr>
          <w:rFonts w:ascii="Arial" w:eastAsia="Times New Roman" w:hAnsi="Arial" w:cs="Arial"/>
          <w:b/>
          <w:bCs/>
          <w:i/>
          <w:iCs/>
          <w:sz w:val="28"/>
          <w:szCs w:val="28"/>
          <w:u w:val="single"/>
        </w:rPr>
      </w:pPr>
    </w:p>
    <w:p w:rsidR="00C6010A" w:rsidRPr="007B44AB" w:rsidRDefault="00C6010A" w:rsidP="00C6010A">
      <w:pPr>
        <w:jc w:val="center"/>
        <w:rPr>
          <w:rFonts w:ascii="Arial" w:hAnsi="Arial" w:cs="Arial"/>
          <w:b/>
          <w:sz w:val="36"/>
          <w:szCs w:val="36"/>
        </w:rPr>
      </w:pPr>
      <w:r w:rsidRPr="007B44AB">
        <w:rPr>
          <w:rFonts w:ascii="Arial" w:hAnsi="Arial" w:cs="Arial"/>
          <w:b/>
          <w:sz w:val="36"/>
          <w:szCs w:val="36"/>
        </w:rPr>
        <w:t xml:space="preserve">Roles &amp; Responsibilities within the </w:t>
      </w:r>
      <w:r>
        <w:rPr>
          <w:rFonts w:ascii="Arial" w:hAnsi="Arial" w:cs="Arial"/>
          <w:b/>
          <w:sz w:val="36"/>
          <w:szCs w:val="36"/>
        </w:rPr>
        <w:t>Compliments an</w:t>
      </w:r>
      <w:r w:rsidRPr="007B44AB">
        <w:rPr>
          <w:rFonts w:ascii="Arial" w:hAnsi="Arial" w:cs="Arial"/>
          <w:b/>
          <w:sz w:val="36"/>
          <w:szCs w:val="36"/>
        </w:rPr>
        <w:t xml:space="preserve">d Complaints </w:t>
      </w:r>
      <w:r>
        <w:rPr>
          <w:rFonts w:ascii="Arial" w:hAnsi="Arial" w:cs="Arial"/>
          <w:b/>
          <w:sz w:val="36"/>
          <w:szCs w:val="36"/>
        </w:rPr>
        <w:t>Process</w:t>
      </w:r>
    </w:p>
    <w:p w:rsidR="00C6010A" w:rsidRDefault="00C6010A" w:rsidP="00C6010A">
      <w:pPr>
        <w:rPr>
          <w:rFonts w:ascii="Arial" w:hAnsi="Arial" w:cs="Arial"/>
          <w:b/>
          <w:sz w:val="24"/>
          <w:szCs w:val="24"/>
        </w:rPr>
      </w:pPr>
    </w:p>
    <w:p w:rsidR="00C6010A" w:rsidRDefault="00C6010A" w:rsidP="00C6010A">
      <w:pPr>
        <w:rPr>
          <w:rFonts w:ascii="Arial" w:hAnsi="Arial" w:cs="Arial"/>
          <w:b/>
          <w:sz w:val="24"/>
          <w:szCs w:val="24"/>
        </w:rPr>
      </w:pPr>
    </w:p>
    <w:p w:rsidR="00C6010A" w:rsidRDefault="00C6010A" w:rsidP="00C6010A">
      <w:pPr>
        <w:rPr>
          <w:rFonts w:ascii="Arial" w:hAnsi="Arial" w:cs="Arial"/>
          <w:b/>
          <w:sz w:val="24"/>
          <w:szCs w:val="24"/>
        </w:rPr>
      </w:pPr>
      <w:r>
        <w:rPr>
          <w:rFonts w:ascii="Arial" w:hAnsi="Arial" w:cs="Arial"/>
          <w:b/>
          <w:sz w:val="24"/>
          <w:szCs w:val="24"/>
        </w:rPr>
        <w:t>All College staff are expected to:</w:t>
      </w:r>
    </w:p>
    <w:p w:rsidR="00C6010A" w:rsidRDefault="00C6010A" w:rsidP="00C6010A">
      <w:pPr>
        <w:rPr>
          <w:rFonts w:ascii="Arial" w:hAnsi="Arial" w:cs="Arial"/>
          <w:b/>
          <w:sz w:val="24"/>
          <w:szCs w:val="24"/>
        </w:rPr>
      </w:pPr>
    </w:p>
    <w:p w:rsidR="00C6010A" w:rsidRDefault="00C6010A" w:rsidP="00C6010A">
      <w:pPr>
        <w:pStyle w:val="ListParagraph"/>
        <w:numPr>
          <w:ilvl w:val="0"/>
          <w:numId w:val="42"/>
        </w:numPr>
        <w:rPr>
          <w:rFonts w:ascii="Arial" w:hAnsi="Arial" w:cs="Arial"/>
          <w:sz w:val="24"/>
          <w:szCs w:val="24"/>
        </w:rPr>
      </w:pPr>
      <w:r>
        <w:rPr>
          <w:rFonts w:ascii="Arial" w:hAnsi="Arial" w:cs="Arial"/>
          <w:sz w:val="24"/>
          <w:szCs w:val="24"/>
        </w:rPr>
        <w:t>Treat all complaints seriously, dealing with them promptly and courteously in accordance with the Compliments and Complaints policy</w:t>
      </w:r>
    </w:p>
    <w:p w:rsidR="00C6010A" w:rsidRDefault="00C6010A" w:rsidP="00C6010A">
      <w:pPr>
        <w:pStyle w:val="ListParagraph"/>
        <w:numPr>
          <w:ilvl w:val="0"/>
          <w:numId w:val="42"/>
        </w:numPr>
        <w:rPr>
          <w:rFonts w:ascii="Arial" w:hAnsi="Arial" w:cs="Arial"/>
          <w:sz w:val="24"/>
          <w:szCs w:val="24"/>
        </w:rPr>
      </w:pPr>
      <w:r w:rsidRPr="00AE19AA">
        <w:rPr>
          <w:rFonts w:ascii="Arial" w:hAnsi="Arial" w:cs="Arial"/>
          <w:sz w:val="24"/>
          <w:szCs w:val="24"/>
        </w:rPr>
        <w:t xml:space="preserve">Provide support and guidance to any student or member of the public who requests assistance </w:t>
      </w:r>
      <w:r>
        <w:rPr>
          <w:rFonts w:ascii="Arial" w:hAnsi="Arial" w:cs="Arial"/>
          <w:sz w:val="24"/>
          <w:szCs w:val="24"/>
        </w:rPr>
        <w:t>to access</w:t>
      </w:r>
      <w:r w:rsidRPr="00AE19AA">
        <w:rPr>
          <w:rFonts w:ascii="Arial" w:hAnsi="Arial" w:cs="Arial"/>
          <w:sz w:val="24"/>
          <w:szCs w:val="24"/>
        </w:rPr>
        <w:t xml:space="preserve"> the Compliments and Complaints process</w:t>
      </w:r>
    </w:p>
    <w:p w:rsidR="00C6010A" w:rsidRDefault="00C6010A" w:rsidP="00C6010A">
      <w:pPr>
        <w:pStyle w:val="ListParagraph"/>
        <w:numPr>
          <w:ilvl w:val="0"/>
          <w:numId w:val="42"/>
        </w:numPr>
        <w:rPr>
          <w:rFonts w:ascii="Arial" w:hAnsi="Arial" w:cs="Arial"/>
          <w:sz w:val="24"/>
          <w:szCs w:val="24"/>
        </w:rPr>
      </w:pPr>
      <w:r>
        <w:rPr>
          <w:rFonts w:ascii="Arial" w:hAnsi="Arial" w:cs="Arial"/>
          <w:sz w:val="24"/>
          <w:szCs w:val="24"/>
        </w:rPr>
        <w:t>Respond promptly to any requests for information</w:t>
      </w:r>
    </w:p>
    <w:p w:rsidR="00C6010A" w:rsidRDefault="00C6010A" w:rsidP="00C6010A">
      <w:pPr>
        <w:pStyle w:val="ListParagraph"/>
        <w:numPr>
          <w:ilvl w:val="0"/>
          <w:numId w:val="42"/>
        </w:numPr>
        <w:rPr>
          <w:rFonts w:ascii="Arial" w:hAnsi="Arial" w:cs="Arial"/>
          <w:sz w:val="24"/>
          <w:szCs w:val="24"/>
        </w:rPr>
      </w:pPr>
      <w:r>
        <w:rPr>
          <w:rFonts w:ascii="Arial" w:hAnsi="Arial" w:cs="Arial"/>
          <w:sz w:val="24"/>
          <w:szCs w:val="24"/>
        </w:rPr>
        <w:t>Treat all those involved with the complaint with respect</w:t>
      </w:r>
    </w:p>
    <w:p w:rsidR="00C6010A" w:rsidRDefault="00C6010A" w:rsidP="00C6010A">
      <w:pPr>
        <w:pStyle w:val="ListParagraph"/>
        <w:numPr>
          <w:ilvl w:val="0"/>
          <w:numId w:val="42"/>
        </w:numPr>
        <w:rPr>
          <w:rFonts w:ascii="Arial" w:hAnsi="Arial" w:cs="Arial"/>
          <w:sz w:val="24"/>
          <w:szCs w:val="24"/>
        </w:rPr>
      </w:pPr>
      <w:r>
        <w:rPr>
          <w:rFonts w:ascii="Arial" w:hAnsi="Arial" w:cs="Arial"/>
          <w:sz w:val="24"/>
          <w:szCs w:val="24"/>
        </w:rPr>
        <w:t>Investigate impartially and deal with all information factually to conclude the complaint</w:t>
      </w:r>
    </w:p>
    <w:p w:rsidR="00C6010A" w:rsidRDefault="00C6010A" w:rsidP="00C6010A">
      <w:pPr>
        <w:pStyle w:val="ListParagraph"/>
        <w:numPr>
          <w:ilvl w:val="0"/>
          <w:numId w:val="42"/>
        </w:numPr>
        <w:rPr>
          <w:rFonts w:ascii="Arial" w:hAnsi="Arial" w:cs="Arial"/>
          <w:sz w:val="24"/>
          <w:szCs w:val="24"/>
        </w:rPr>
      </w:pPr>
      <w:r>
        <w:rPr>
          <w:rFonts w:ascii="Arial" w:hAnsi="Arial" w:cs="Arial"/>
          <w:sz w:val="24"/>
          <w:szCs w:val="24"/>
        </w:rPr>
        <w:t>Ensure confidentiality is maintained throughout</w:t>
      </w:r>
    </w:p>
    <w:p w:rsidR="00C6010A" w:rsidRDefault="00C6010A" w:rsidP="00C6010A">
      <w:pPr>
        <w:rPr>
          <w:rFonts w:ascii="Arial" w:hAnsi="Arial" w:cs="Arial"/>
          <w:b/>
          <w:sz w:val="24"/>
          <w:szCs w:val="24"/>
        </w:rPr>
      </w:pPr>
    </w:p>
    <w:p w:rsidR="00C6010A" w:rsidRDefault="00C6010A" w:rsidP="00C6010A">
      <w:pPr>
        <w:rPr>
          <w:rFonts w:ascii="Arial" w:hAnsi="Arial" w:cs="Arial"/>
          <w:b/>
          <w:sz w:val="24"/>
          <w:szCs w:val="24"/>
        </w:rPr>
      </w:pPr>
      <w:r>
        <w:rPr>
          <w:rFonts w:ascii="Arial" w:hAnsi="Arial" w:cs="Arial"/>
          <w:b/>
          <w:sz w:val="24"/>
          <w:szCs w:val="24"/>
        </w:rPr>
        <w:t>Heads of Department are expected to:</w:t>
      </w:r>
    </w:p>
    <w:p w:rsidR="00C6010A" w:rsidRDefault="00C6010A" w:rsidP="00C6010A">
      <w:pPr>
        <w:rPr>
          <w:rFonts w:ascii="Arial" w:hAnsi="Arial" w:cs="Arial"/>
          <w:b/>
          <w:sz w:val="24"/>
          <w:szCs w:val="24"/>
        </w:rPr>
      </w:pPr>
    </w:p>
    <w:p w:rsidR="00C6010A" w:rsidRPr="00710ABD" w:rsidRDefault="00C6010A" w:rsidP="00C6010A">
      <w:pPr>
        <w:pStyle w:val="ListParagraph"/>
        <w:numPr>
          <w:ilvl w:val="0"/>
          <w:numId w:val="43"/>
        </w:numPr>
        <w:rPr>
          <w:rFonts w:ascii="Arial" w:hAnsi="Arial" w:cs="Arial"/>
          <w:sz w:val="24"/>
          <w:szCs w:val="24"/>
        </w:rPr>
      </w:pPr>
      <w:r>
        <w:rPr>
          <w:rFonts w:ascii="Arial" w:hAnsi="Arial" w:cs="Arial"/>
          <w:sz w:val="24"/>
          <w:szCs w:val="24"/>
        </w:rPr>
        <w:t xml:space="preserve">Ensure </w:t>
      </w:r>
      <w:r w:rsidRPr="00710ABD">
        <w:rPr>
          <w:rFonts w:ascii="Arial" w:hAnsi="Arial" w:cs="Arial"/>
          <w:sz w:val="24"/>
          <w:szCs w:val="24"/>
        </w:rPr>
        <w:t>complainants</w:t>
      </w:r>
      <w:r>
        <w:rPr>
          <w:rFonts w:ascii="Arial" w:hAnsi="Arial" w:cs="Arial"/>
          <w:sz w:val="24"/>
          <w:szCs w:val="24"/>
        </w:rPr>
        <w:t xml:space="preserve"> are contacted </w:t>
      </w:r>
      <w:r w:rsidRPr="00710ABD">
        <w:rPr>
          <w:rFonts w:ascii="Arial" w:hAnsi="Arial" w:cs="Arial"/>
          <w:sz w:val="24"/>
          <w:szCs w:val="24"/>
        </w:rPr>
        <w:t xml:space="preserve">immediately to make initial contact and resolve their concerns if resolution is possible without the need for further investigation </w:t>
      </w:r>
    </w:p>
    <w:p w:rsidR="00C6010A" w:rsidRPr="005D0ABD" w:rsidRDefault="00C6010A" w:rsidP="00C6010A">
      <w:pPr>
        <w:pStyle w:val="ListParagraph"/>
        <w:numPr>
          <w:ilvl w:val="0"/>
          <w:numId w:val="43"/>
        </w:numPr>
        <w:rPr>
          <w:rFonts w:ascii="Arial" w:hAnsi="Arial" w:cs="Arial"/>
          <w:sz w:val="24"/>
          <w:szCs w:val="24"/>
        </w:rPr>
      </w:pPr>
      <w:r>
        <w:rPr>
          <w:rFonts w:ascii="Arial" w:hAnsi="Arial" w:cs="Arial"/>
          <w:sz w:val="24"/>
          <w:szCs w:val="24"/>
        </w:rPr>
        <w:t xml:space="preserve">Include and update </w:t>
      </w:r>
      <w:r w:rsidRPr="005D0ABD">
        <w:rPr>
          <w:rFonts w:ascii="Arial" w:hAnsi="Arial" w:cs="Arial"/>
          <w:sz w:val="24"/>
          <w:szCs w:val="24"/>
        </w:rPr>
        <w:t xml:space="preserve">the Additional Learning Support Team and the </w:t>
      </w:r>
      <w:r w:rsidR="00C979D6">
        <w:rPr>
          <w:rFonts w:ascii="Arial" w:hAnsi="Arial" w:cs="Arial"/>
          <w:sz w:val="24"/>
          <w:szCs w:val="24"/>
        </w:rPr>
        <w:t>Student</w:t>
      </w:r>
      <w:r w:rsidRPr="005D0ABD">
        <w:rPr>
          <w:rFonts w:ascii="Arial" w:hAnsi="Arial" w:cs="Arial"/>
          <w:sz w:val="24"/>
          <w:szCs w:val="24"/>
        </w:rPr>
        <w:t xml:space="preserve"> Services Team and any </w:t>
      </w:r>
      <w:r>
        <w:rPr>
          <w:rFonts w:ascii="Arial" w:hAnsi="Arial" w:cs="Arial"/>
          <w:sz w:val="24"/>
          <w:szCs w:val="24"/>
        </w:rPr>
        <w:t xml:space="preserve">relevant team </w:t>
      </w:r>
      <w:r w:rsidRPr="005D0ABD">
        <w:rPr>
          <w:rFonts w:ascii="Arial" w:hAnsi="Arial" w:cs="Arial"/>
          <w:sz w:val="24"/>
          <w:szCs w:val="24"/>
        </w:rPr>
        <w:t>o</w:t>
      </w:r>
      <w:r>
        <w:rPr>
          <w:rFonts w:ascii="Arial" w:hAnsi="Arial" w:cs="Arial"/>
          <w:sz w:val="24"/>
          <w:szCs w:val="24"/>
        </w:rPr>
        <w:t>f progress and</w:t>
      </w:r>
      <w:r w:rsidRPr="005D0ABD">
        <w:rPr>
          <w:rFonts w:ascii="Arial" w:hAnsi="Arial" w:cs="Arial"/>
          <w:sz w:val="24"/>
          <w:szCs w:val="24"/>
        </w:rPr>
        <w:t xml:space="preserve"> outcome of the </w:t>
      </w:r>
      <w:r>
        <w:rPr>
          <w:rFonts w:ascii="Arial" w:hAnsi="Arial" w:cs="Arial"/>
          <w:sz w:val="24"/>
          <w:szCs w:val="24"/>
        </w:rPr>
        <w:t>investigation</w:t>
      </w:r>
    </w:p>
    <w:p w:rsidR="00C6010A" w:rsidRPr="00710ABD" w:rsidRDefault="00C6010A" w:rsidP="00C6010A">
      <w:pPr>
        <w:pStyle w:val="NormalWeb"/>
        <w:numPr>
          <w:ilvl w:val="0"/>
          <w:numId w:val="43"/>
        </w:numPr>
        <w:spacing w:before="0" w:beforeAutospacing="0" w:after="0" w:afterAutospacing="0"/>
        <w:rPr>
          <w:rFonts w:ascii="Arial" w:eastAsiaTheme="minorHAnsi" w:hAnsi="Arial" w:cs="Arial"/>
          <w:lang w:eastAsia="en-US"/>
        </w:rPr>
      </w:pPr>
      <w:r w:rsidRPr="00710ABD">
        <w:rPr>
          <w:rFonts w:ascii="Arial" w:eastAsiaTheme="minorHAnsi" w:hAnsi="Arial" w:cs="Arial"/>
          <w:lang w:eastAsia="en-US"/>
        </w:rPr>
        <w:t xml:space="preserve">Keep the </w:t>
      </w:r>
      <w:r w:rsidR="00C979D6">
        <w:rPr>
          <w:rFonts w:ascii="Arial" w:eastAsiaTheme="minorHAnsi" w:hAnsi="Arial" w:cs="Arial"/>
          <w:lang w:eastAsia="en-US"/>
        </w:rPr>
        <w:t>Student</w:t>
      </w:r>
      <w:r>
        <w:rPr>
          <w:rFonts w:ascii="Arial" w:eastAsiaTheme="minorHAnsi" w:hAnsi="Arial" w:cs="Arial"/>
          <w:lang w:eastAsia="en-US"/>
        </w:rPr>
        <w:t xml:space="preserve"> Services Administrator (Behaviour and Customer Service)</w:t>
      </w:r>
      <w:r w:rsidRPr="00710ABD">
        <w:rPr>
          <w:rFonts w:ascii="Arial" w:eastAsiaTheme="minorHAnsi" w:hAnsi="Arial" w:cs="Arial"/>
          <w:lang w:eastAsia="en-US"/>
        </w:rPr>
        <w:t xml:space="preserve"> informed of progress if/when a complaint is not resolved within the published timelines</w:t>
      </w:r>
    </w:p>
    <w:p w:rsidR="00C6010A" w:rsidRDefault="00C6010A" w:rsidP="00C6010A">
      <w:pPr>
        <w:pStyle w:val="ListParagraph"/>
        <w:numPr>
          <w:ilvl w:val="0"/>
          <w:numId w:val="41"/>
        </w:numPr>
        <w:rPr>
          <w:rFonts w:ascii="Arial" w:hAnsi="Arial" w:cs="Arial"/>
          <w:sz w:val="24"/>
          <w:szCs w:val="24"/>
        </w:rPr>
      </w:pPr>
      <w:r>
        <w:rPr>
          <w:rFonts w:ascii="Arial" w:hAnsi="Arial" w:cs="Arial"/>
          <w:sz w:val="24"/>
          <w:szCs w:val="24"/>
        </w:rPr>
        <w:t>Support members of staff who may be subject to a complaint</w:t>
      </w:r>
    </w:p>
    <w:p w:rsidR="00C6010A" w:rsidRDefault="00C6010A" w:rsidP="00C6010A">
      <w:pPr>
        <w:pStyle w:val="ListParagraph"/>
        <w:numPr>
          <w:ilvl w:val="0"/>
          <w:numId w:val="41"/>
        </w:numPr>
        <w:rPr>
          <w:rFonts w:ascii="Arial" w:hAnsi="Arial" w:cs="Arial"/>
          <w:sz w:val="24"/>
          <w:szCs w:val="24"/>
        </w:rPr>
      </w:pPr>
      <w:r>
        <w:rPr>
          <w:rFonts w:ascii="Arial" w:hAnsi="Arial" w:cs="Arial"/>
          <w:sz w:val="24"/>
          <w:szCs w:val="24"/>
        </w:rPr>
        <w:t>Inform relevant SMT of all complaints and seek guidance if further assistance is required.</w:t>
      </w:r>
    </w:p>
    <w:p w:rsidR="00C6010A" w:rsidRDefault="00C6010A" w:rsidP="00C6010A">
      <w:pPr>
        <w:pStyle w:val="ListParagraph"/>
        <w:numPr>
          <w:ilvl w:val="0"/>
          <w:numId w:val="41"/>
        </w:numPr>
        <w:rPr>
          <w:rFonts w:ascii="Arial" w:hAnsi="Arial" w:cs="Arial"/>
          <w:sz w:val="24"/>
          <w:szCs w:val="24"/>
        </w:rPr>
      </w:pPr>
      <w:r>
        <w:rPr>
          <w:rFonts w:ascii="Arial" w:hAnsi="Arial" w:cs="Arial"/>
          <w:sz w:val="24"/>
          <w:szCs w:val="24"/>
        </w:rPr>
        <w:t>Inform HR of complaints made against members of staff</w:t>
      </w:r>
    </w:p>
    <w:p w:rsidR="00C6010A" w:rsidRDefault="00C6010A" w:rsidP="00C6010A">
      <w:pPr>
        <w:pStyle w:val="ListParagraph"/>
        <w:numPr>
          <w:ilvl w:val="0"/>
          <w:numId w:val="41"/>
        </w:numPr>
        <w:rPr>
          <w:rFonts w:ascii="Arial" w:hAnsi="Arial" w:cs="Arial"/>
          <w:sz w:val="24"/>
          <w:szCs w:val="24"/>
        </w:rPr>
      </w:pPr>
      <w:r>
        <w:rPr>
          <w:rFonts w:ascii="Arial" w:hAnsi="Arial" w:cs="Arial"/>
          <w:sz w:val="24"/>
          <w:szCs w:val="24"/>
        </w:rPr>
        <w:t>Ensure outcome and any preventative action is recorded on the central Feedback log in a timely manner and that complaints are closed down immediately following resolution of a complaint in line with the Compliments and Complaints policy</w:t>
      </w:r>
    </w:p>
    <w:p w:rsidR="00C6010A" w:rsidRDefault="00C6010A" w:rsidP="00C6010A">
      <w:pPr>
        <w:spacing w:after="160" w:line="259" w:lineRule="auto"/>
        <w:rPr>
          <w:rFonts w:ascii="Arial" w:hAnsi="Arial" w:cs="Arial"/>
          <w:sz w:val="24"/>
          <w:szCs w:val="24"/>
        </w:rPr>
      </w:pPr>
    </w:p>
    <w:p w:rsidR="00C6010A" w:rsidRDefault="00C6010A" w:rsidP="00C6010A">
      <w:pPr>
        <w:spacing w:after="160" w:line="259" w:lineRule="auto"/>
        <w:rPr>
          <w:rFonts w:ascii="Arial" w:hAnsi="Arial" w:cs="Arial"/>
          <w:b/>
          <w:sz w:val="24"/>
          <w:szCs w:val="24"/>
        </w:rPr>
      </w:pPr>
      <w:r>
        <w:rPr>
          <w:rFonts w:ascii="Arial" w:hAnsi="Arial" w:cs="Arial"/>
          <w:b/>
          <w:sz w:val="24"/>
          <w:szCs w:val="24"/>
        </w:rPr>
        <w:br w:type="page"/>
      </w:r>
    </w:p>
    <w:p w:rsidR="00C6010A" w:rsidRDefault="00C6010A" w:rsidP="00C6010A">
      <w:pPr>
        <w:spacing w:after="160" w:line="259" w:lineRule="auto"/>
        <w:rPr>
          <w:rFonts w:ascii="Arial" w:hAnsi="Arial" w:cs="Arial"/>
          <w:b/>
          <w:sz w:val="24"/>
          <w:szCs w:val="24"/>
        </w:rPr>
      </w:pPr>
      <w:r w:rsidRPr="0019590C">
        <w:rPr>
          <w:rFonts w:ascii="Arial" w:hAnsi="Arial" w:cs="Arial"/>
          <w:b/>
          <w:sz w:val="24"/>
          <w:szCs w:val="24"/>
        </w:rPr>
        <w:lastRenderedPageBreak/>
        <w:t>Investigating Managers are expected to:</w:t>
      </w:r>
    </w:p>
    <w:p w:rsidR="00C6010A" w:rsidRPr="00710ABD" w:rsidRDefault="00C6010A" w:rsidP="00C6010A">
      <w:pPr>
        <w:spacing w:after="160" w:line="259" w:lineRule="auto"/>
        <w:rPr>
          <w:rFonts w:ascii="Arial" w:hAnsi="Arial" w:cs="Arial"/>
          <w:sz w:val="24"/>
          <w:szCs w:val="24"/>
        </w:rPr>
      </w:pPr>
      <w:r>
        <w:rPr>
          <w:rFonts w:ascii="Arial" w:hAnsi="Arial" w:cs="Arial"/>
          <w:sz w:val="24"/>
          <w:szCs w:val="24"/>
        </w:rPr>
        <w:t xml:space="preserve">Ensure </w:t>
      </w:r>
      <w:r w:rsidRPr="00710ABD">
        <w:rPr>
          <w:rFonts w:ascii="Arial" w:hAnsi="Arial" w:cs="Arial"/>
          <w:sz w:val="24"/>
          <w:szCs w:val="24"/>
        </w:rPr>
        <w:t>complainants</w:t>
      </w:r>
      <w:r>
        <w:rPr>
          <w:rFonts w:ascii="Arial" w:hAnsi="Arial" w:cs="Arial"/>
          <w:sz w:val="24"/>
          <w:szCs w:val="24"/>
        </w:rPr>
        <w:t xml:space="preserve"> are contacted </w:t>
      </w:r>
      <w:r w:rsidRPr="00710ABD">
        <w:rPr>
          <w:rFonts w:ascii="Arial" w:hAnsi="Arial" w:cs="Arial"/>
          <w:sz w:val="24"/>
          <w:szCs w:val="24"/>
        </w:rPr>
        <w:t xml:space="preserve">immediately to make initial contact and resolve their concerns if resolution is possible without the need for further investigation </w:t>
      </w:r>
    </w:p>
    <w:p w:rsidR="00C6010A" w:rsidRPr="005D0ABD" w:rsidRDefault="00C6010A" w:rsidP="00C6010A">
      <w:pPr>
        <w:pStyle w:val="ListParagraph"/>
        <w:numPr>
          <w:ilvl w:val="0"/>
          <w:numId w:val="41"/>
        </w:numPr>
        <w:rPr>
          <w:rFonts w:ascii="Arial" w:hAnsi="Arial" w:cs="Arial"/>
          <w:sz w:val="24"/>
          <w:szCs w:val="24"/>
        </w:rPr>
      </w:pPr>
      <w:r>
        <w:rPr>
          <w:rFonts w:ascii="Arial" w:hAnsi="Arial" w:cs="Arial"/>
          <w:sz w:val="24"/>
          <w:szCs w:val="24"/>
        </w:rPr>
        <w:t xml:space="preserve">Include and update </w:t>
      </w:r>
      <w:r w:rsidRPr="005D0ABD">
        <w:rPr>
          <w:rFonts w:ascii="Arial" w:hAnsi="Arial" w:cs="Arial"/>
          <w:sz w:val="24"/>
          <w:szCs w:val="24"/>
        </w:rPr>
        <w:t>the Additional Learn</w:t>
      </w:r>
      <w:r>
        <w:rPr>
          <w:rFonts w:ascii="Arial" w:hAnsi="Arial" w:cs="Arial"/>
          <w:sz w:val="24"/>
          <w:szCs w:val="24"/>
        </w:rPr>
        <w:t xml:space="preserve">ing Support Team and the </w:t>
      </w:r>
      <w:r w:rsidR="00C979D6">
        <w:rPr>
          <w:rFonts w:ascii="Arial" w:hAnsi="Arial" w:cs="Arial"/>
          <w:sz w:val="24"/>
          <w:szCs w:val="24"/>
        </w:rPr>
        <w:t>Student</w:t>
      </w:r>
      <w:r w:rsidRPr="005D0ABD">
        <w:rPr>
          <w:rFonts w:ascii="Arial" w:hAnsi="Arial" w:cs="Arial"/>
          <w:sz w:val="24"/>
          <w:szCs w:val="24"/>
        </w:rPr>
        <w:t xml:space="preserve"> Services Team and any </w:t>
      </w:r>
      <w:r>
        <w:rPr>
          <w:rFonts w:ascii="Arial" w:hAnsi="Arial" w:cs="Arial"/>
          <w:sz w:val="24"/>
          <w:szCs w:val="24"/>
        </w:rPr>
        <w:t xml:space="preserve">relevant team </w:t>
      </w:r>
      <w:r w:rsidRPr="005D0ABD">
        <w:rPr>
          <w:rFonts w:ascii="Arial" w:hAnsi="Arial" w:cs="Arial"/>
          <w:sz w:val="24"/>
          <w:szCs w:val="24"/>
        </w:rPr>
        <w:t>o</w:t>
      </w:r>
      <w:r>
        <w:rPr>
          <w:rFonts w:ascii="Arial" w:hAnsi="Arial" w:cs="Arial"/>
          <w:sz w:val="24"/>
          <w:szCs w:val="24"/>
        </w:rPr>
        <w:t>f progress and</w:t>
      </w:r>
      <w:r w:rsidRPr="005D0ABD">
        <w:rPr>
          <w:rFonts w:ascii="Arial" w:hAnsi="Arial" w:cs="Arial"/>
          <w:sz w:val="24"/>
          <w:szCs w:val="24"/>
        </w:rPr>
        <w:t xml:space="preserve"> outcome of the </w:t>
      </w:r>
      <w:r>
        <w:rPr>
          <w:rFonts w:ascii="Arial" w:hAnsi="Arial" w:cs="Arial"/>
          <w:sz w:val="24"/>
          <w:szCs w:val="24"/>
        </w:rPr>
        <w:t>investigation</w:t>
      </w:r>
    </w:p>
    <w:p w:rsidR="00C6010A" w:rsidRPr="00800F1E" w:rsidRDefault="00C6010A" w:rsidP="00C6010A">
      <w:pPr>
        <w:pStyle w:val="ListParagraph"/>
        <w:numPr>
          <w:ilvl w:val="0"/>
          <w:numId w:val="41"/>
        </w:numPr>
        <w:rPr>
          <w:rFonts w:ascii="Arial" w:hAnsi="Arial" w:cs="Arial"/>
          <w:sz w:val="24"/>
          <w:szCs w:val="24"/>
        </w:rPr>
      </w:pPr>
      <w:r>
        <w:rPr>
          <w:rFonts w:ascii="Arial" w:hAnsi="Arial" w:cs="Arial"/>
          <w:sz w:val="24"/>
          <w:szCs w:val="24"/>
        </w:rPr>
        <w:t xml:space="preserve">Keep the </w:t>
      </w:r>
      <w:r w:rsidR="00C979D6">
        <w:rPr>
          <w:rFonts w:ascii="Arial" w:hAnsi="Arial" w:cs="Arial"/>
          <w:sz w:val="24"/>
          <w:szCs w:val="24"/>
        </w:rPr>
        <w:t>Student</w:t>
      </w:r>
      <w:r w:rsidRPr="00800F1E">
        <w:rPr>
          <w:rFonts w:ascii="Arial" w:hAnsi="Arial" w:cs="Arial"/>
          <w:sz w:val="24"/>
          <w:szCs w:val="24"/>
        </w:rPr>
        <w:t xml:space="preserve"> Services Administrator (Behaviour and Customer Service) informed of progress if/when a complaint is not resolved within the published timelines</w:t>
      </w:r>
    </w:p>
    <w:p w:rsidR="00C6010A" w:rsidRPr="0019590C" w:rsidRDefault="00C6010A" w:rsidP="00C6010A">
      <w:pPr>
        <w:pStyle w:val="ListParagraph"/>
        <w:numPr>
          <w:ilvl w:val="0"/>
          <w:numId w:val="41"/>
        </w:numPr>
        <w:rPr>
          <w:rFonts w:ascii="Arial" w:hAnsi="Arial" w:cs="Arial"/>
          <w:sz w:val="24"/>
          <w:szCs w:val="24"/>
        </w:rPr>
      </w:pPr>
      <w:r w:rsidRPr="0019590C">
        <w:rPr>
          <w:rFonts w:ascii="Arial" w:hAnsi="Arial" w:cs="Arial"/>
          <w:sz w:val="24"/>
          <w:szCs w:val="24"/>
        </w:rPr>
        <w:t>Proactively listen to all those involved</w:t>
      </w:r>
    </w:p>
    <w:p w:rsidR="00C6010A" w:rsidRDefault="00C6010A" w:rsidP="00C6010A">
      <w:pPr>
        <w:pStyle w:val="ListParagraph"/>
        <w:numPr>
          <w:ilvl w:val="0"/>
          <w:numId w:val="41"/>
        </w:numPr>
        <w:rPr>
          <w:rFonts w:ascii="Arial" w:hAnsi="Arial" w:cs="Arial"/>
          <w:sz w:val="24"/>
          <w:szCs w:val="24"/>
        </w:rPr>
      </w:pPr>
      <w:r>
        <w:rPr>
          <w:rFonts w:ascii="Arial" w:hAnsi="Arial" w:cs="Arial"/>
          <w:sz w:val="24"/>
          <w:szCs w:val="24"/>
        </w:rPr>
        <w:t xml:space="preserve">Record and update complaints accurately and consistently </w:t>
      </w:r>
    </w:p>
    <w:p w:rsidR="00C6010A" w:rsidRDefault="00C6010A" w:rsidP="00C6010A">
      <w:pPr>
        <w:pStyle w:val="ListParagraph"/>
        <w:numPr>
          <w:ilvl w:val="0"/>
          <w:numId w:val="41"/>
        </w:numPr>
        <w:rPr>
          <w:rFonts w:ascii="Arial" w:hAnsi="Arial" w:cs="Arial"/>
          <w:sz w:val="24"/>
          <w:szCs w:val="24"/>
        </w:rPr>
      </w:pPr>
      <w:r>
        <w:rPr>
          <w:rFonts w:ascii="Arial" w:hAnsi="Arial" w:cs="Arial"/>
          <w:sz w:val="24"/>
          <w:szCs w:val="24"/>
        </w:rPr>
        <w:t xml:space="preserve">Move the investigation forward in a timely manner </w:t>
      </w:r>
    </w:p>
    <w:p w:rsidR="00C6010A" w:rsidRDefault="00C6010A" w:rsidP="00C6010A">
      <w:pPr>
        <w:pStyle w:val="ListParagraph"/>
        <w:numPr>
          <w:ilvl w:val="0"/>
          <w:numId w:val="41"/>
        </w:numPr>
        <w:rPr>
          <w:rFonts w:ascii="Arial" w:hAnsi="Arial" w:cs="Arial"/>
          <w:sz w:val="24"/>
          <w:szCs w:val="24"/>
        </w:rPr>
      </w:pPr>
      <w:r>
        <w:rPr>
          <w:rFonts w:ascii="Arial" w:hAnsi="Arial" w:cs="Arial"/>
          <w:sz w:val="24"/>
          <w:szCs w:val="24"/>
        </w:rPr>
        <w:t>Inform HR of complaints made against members of staff</w:t>
      </w:r>
    </w:p>
    <w:p w:rsidR="00C6010A" w:rsidRDefault="00C6010A" w:rsidP="00C6010A">
      <w:pPr>
        <w:pStyle w:val="ListParagraph"/>
        <w:numPr>
          <w:ilvl w:val="0"/>
          <w:numId w:val="41"/>
        </w:numPr>
        <w:rPr>
          <w:rFonts w:ascii="Arial" w:hAnsi="Arial" w:cs="Arial"/>
          <w:sz w:val="24"/>
          <w:szCs w:val="24"/>
        </w:rPr>
      </w:pPr>
      <w:r>
        <w:rPr>
          <w:rFonts w:ascii="Arial" w:hAnsi="Arial" w:cs="Arial"/>
          <w:sz w:val="24"/>
          <w:szCs w:val="24"/>
        </w:rPr>
        <w:t>Ensure confidentiality is maintained throughout</w:t>
      </w:r>
    </w:p>
    <w:p w:rsidR="00C6010A" w:rsidRDefault="00C6010A" w:rsidP="00C6010A">
      <w:pPr>
        <w:pStyle w:val="ListParagraph"/>
        <w:numPr>
          <w:ilvl w:val="0"/>
          <w:numId w:val="41"/>
        </w:numPr>
        <w:rPr>
          <w:rFonts w:ascii="Arial" w:hAnsi="Arial" w:cs="Arial"/>
          <w:sz w:val="24"/>
          <w:szCs w:val="24"/>
        </w:rPr>
      </w:pPr>
      <w:r>
        <w:rPr>
          <w:rFonts w:ascii="Arial" w:hAnsi="Arial" w:cs="Arial"/>
          <w:sz w:val="24"/>
          <w:szCs w:val="24"/>
        </w:rPr>
        <w:t>Investigate impartially and deal with all information factually to conclude the complaint</w:t>
      </w:r>
    </w:p>
    <w:p w:rsidR="00C6010A" w:rsidRPr="00BA6ED5" w:rsidRDefault="00C6010A" w:rsidP="00C6010A">
      <w:pPr>
        <w:pStyle w:val="ListParagraph"/>
        <w:numPr>
          <w:ilvl w:val="0"/>
          <w:numId w:val="41"/>
        </w:numPr>
        <w:rPr>
          <w:rFonts w:ascii="Arial" w:hAnsi="Arial" w:cs="Arial"/>
          <w:b/>
          <w:sz w:val="24"/>
          <w:szCs w:val="24"/>
        </w:rPr>
      </w:pPr>
      <w:r w:rsidRPr="00BA6ED5">
        <w:rPr>
          <w:rFonts w:ascii="Arial" w:hAnsi="Arial" w:cs="Arial"/>
          <w:sz w:val="24"/>
          <w:szCs w:val="24"/>
        </w:rPr>
        <w:t>Ensure outcome and any preventative action is recorded on the central Feedback log in a timely manner and that complaints are closed down immediately following resolution of a complaint in line with the Compliments and Complaints policy</w:t>
      </w:r>
    </w:p>
    <w:p w:rsidR="00C6010A" w:rsidRDefault="00C6010A" w:rsidP="00C6010A">
      <w:pPr>
        <w:rPr>
          <w:rFonts w:ascii="Arial" w:hAnsi="Arial" w:cs="Arial"/>
          <w:b/>
          <w:sz w:val="24"/>
          <w:szCs w:val="24"/>
        </w:rPr>
      </w:pPr>
    </w:p>
    <w:p w:rsidR="00C6010A" w:rsidRDefault="00C6010A" w:rsidP="00C6010A">
      <w:pPr>
        <w:rPr>
          <w:rFonts w:ascii="Arial" w:hAnsi="Arial" w:cs="Arial"/>
          <w:b/>
          <w:sz w:val="24"/>
          <w:szCs w:val="24"/>
        </w:rPr>
      </w:pPr>
      <w:r>
        <w:rPr>
          <w:rFonts w:ascii="Arial" w:hAnsi="Arial" w:cs="Arial"/>
          <w:b/>
          <w:sz w:val="24"/>
          <w:szCs w:val="24"/>
        </w:rPr>
        <w:t>Senior Management team are expected to:</w:t>
      </w:r>
    </w:p>
    <w:p w:rsidR="00C6010A" w:rsidRDefault="00C6010A" w:rsidP="00C6010A">
      <w:pPr>
        <w:rPr>
          <w:rFonts w:ascii="Arial" w:hAnsi="Arial" w:cs="Arial"/>
          <w:b/>
          <w:sz w:val="24"/>
          <w:szCs w:val="24"/>
        </w:rPr>
      </w:pPr>
    </w:p>
    <w:p w:rsidR="00C6010A" w:rsidRDefault="00C6010A" w:rsidP="00C6010A">
      <w:pPr>
        <w:pStyle w:val="ListParagraph"/>
        <w:numPr>
          <w:ilvl w:val="0"/>
          <w:numId w:val="41"/>
        </w:numPr>
        <w:rPr>
          <w:rFonts w:ascii="Arial" w:hAnsi="Arial" w:cs="Arial"/>
          <w:sz w:val="24"/>
          <w:szCs w:val="24"/>
        </w:rPr>
      </w:pPr>
      <w:r>
        <w:rPr>
          <w:rFonts w:ascii="Arial" w:hAnsi="Arial" w:cs="Arial"/>
          <w:sz w:val="24"/>
          <w:szCs w:val="24"/>
        </w:rPr>
        <w:t>Monitor Department complaints to ensure appropriate action is taken in line with Compliments and Complaints policy</w:t>
      </w:r>
    </w:p>
    <w:p w:rsidR="00C6010A" w:rsidRPr="00710ABD" w:rsidRDefault="00C6010A" w:rsidP="00C6010A">
      <w:pPr>
        <w:numPr>
          <w:ilvl w:val="0"/>
          <w:numId w:val="41"/>
        </w:numPr>
        <w:spacing w:before="100" w:beforeAutospacing="1" w:after="100" w:afterAutospacing="1"/>
        <w:rPr>
          <w:rFonts w:ascii="Arial" w:hAnsi="Arial" w:cs="Arial"/>
          <w:sz w:val="24"/>
          <w:szCs w:val="24"/>
        </w:rPr>
      </w:pPr>
      <w:r w:rsidRPr="00710ABD">
        <w:rPr>
          <w:rFonts w:ascii="Arial" w:hAnsi="Arial" w:cs="Arial"/>
          <w:sz w:val="24"/>
          <w:szCs w:val="24"/>
        </w:rPr>
        <w:t>Investigate appeals and ensure all information relating to each appeal, the outcome and any preventative action is recorded on the central Feedback log in a timely manner and that Appeals are closed down immediately following resolution of a complaint</w:t>
      </w:r>
    </w:p>
    <w:p w:rsidR="00C6010A" w:rsidRDefault="00C6010A" w:rsidP="00C6010A">
      <w:pPr>
        <w:pStyle w:val="ListParagraph"/>
        <w:numPr>
          <w:ilvl w:val="0"/>
          <w:numId w:val="41"/>
        </w:numPr>
        <w:rPr>
          <w:rFonts w:ascii="Arial" w:hAnsi="Arial" w:cs="Arial"/>
          <w:sz w:val="24"/>
          <w:szCs w:val="24"/>
        </w:rPr>
      </w:pPr>
      <w:r w:rsidRPr="00CE0B35">
        <w:rPr>
          <w:rFonts w:ascii="Arial" w:hAnsi="Arial" w:cs="Arial"/>
          <w:sz w:val="24"/>
          <w:szCs w:val="24"/>
        </w:rPr>
        <w:t>Take appropriate action where Management Teams are not responding to complaints in line with</w:t>
      </w:r>
      <w:r>
        <w:rPr>
          <w:rFonts w:ascii="Arial" w:hAnsi="Arial" w:cs="Arial"/>
          <w:sz w:val="24"/>
          <w:szCs w:val="24"/>
        </w:rPr>
        <w:t xml:space="preserve"> the</w:t>
      </w:r>
      <w:r w:rsidRPr="00CE0B35">
        <w:rPr>
          <w:rFonts w:ascii="Arial" w:hAnsi="Arial" w:cs="Arial"/>
          <w:sz w:val="24"/>
          <w:szCs w:val="24"/>
        </w:rPr>
        <w:t xml:space="preserve"> </w:t>
      </w:r>
      <w:r>
        <w:rPr>
          <w:rFonts w:ascii="Arial" w:hAnsi="Arial" w:cs="Arial"/>
          <w:sz w:val="24"/>
          <w:szCs w:val="24"/>
        </w:rPr>
        <w:t>Compliments and Complaints policy</w:t>
      </w:r>
    </w:p>
    <w:p w:rsidR="00C6010A" w:rsidRDefault="00C6010A" w:rsidP="00C6010A">
      <w:pPr>
        <w:rPr>
          <w:rFonts w:ascii="Arial" w:hAnsi="Arial" w:cs="Arial"/>
          <w:b/>
          <w:sz w:val="24"/>
          <w:szCs w:val="24"/>
        </w:rPr>
      </w:pPr>
    </w:p>
    <w:p w:rsidR="00C6010A" w:rsidRDefault="00C979D6" w:rsidP="00C6010A">
      <w:pPr>
        <w:rPr>
          <w:rFonts w:ascii="Arial" w:hAnsi="Arial" w:cs="Arial"/>
          <w:b/>
          <w:sz w:val="24"/>
          <w:szCs w:val="24"/>
        </w:rPr>
      </w:pPr>
      <w:r>
        <w:rPr>
          <w:rFonts w:ascii="Arial" w:hAnsi="Arial" w:cs="Arial"/>
          <w:b/>
          <w:sz w:val="24"/>
          <w:szCs w:val="24"/>
        </w:rPr>
        <w:t>Student</w:t>
      </w:r>
      <w:r w:rsidR="00C6010A">
        <w:rPr>
          <w:rFonts w:ascii="Arial" w:hAnsi="Arial" w:cs="Arial"/>
          <w:b/>
          <w:sz w:val="24"/>
          <w:szCs w:val="24"/>
        </w:rPr>
        <w:t xml:space="preserve"> Services are expected to:</w:t>
      </w:r>
    </w:p>
    <w:p w:rsidR="00C6010A" w:rsidRDefault="00C6010A" w:rsidP="00C6010A">
      <w:pPr>
        <w:rPr>
          <w:rFonts w:ascii="Arial" w:hAnsi="Arial" w:cs="Arial"/>
          <w:b/>
          <w:sz w:val="24"/>
          <w:szCs w:val="24"/>
        </w:rPr>
      </w:pPr>
    </w:p>
    <w:p w:rsidR="00C6010A" w:rsidRPr="00A26DA1" w:rsidRDefault="00C6010A" w:rsidP="00C6010A">
      <w:pPr>
        <w:pStyle w:val="ListParagraph"/>
        <w:numPr>
          <w:ilvl w:val="0"/>
          <w:numId w:val="38"/>
        </w:numPr>
        <w:rPr>
          <w:rFonts w:ascii="Arial" w:hAnsi="Arial" w:cs="Arial"/>
          <w:sz w:val="24"/>
          <w:szCs w:val="24"/>
        </w:rPr>
      </w:pPr>
      <w:r w:rsidRPr="00A26DA1">
        <w:rPr>
          <w:rFonts w:ascii="Arial" w:hAnsi="Arial" w:cs="Arial"/>
          <w:sz w:val="24"/>
          <w:szCs w:val="24"/>
        </w:rPr>
        <w:t>Coordinate the Compliments and complaints process and keep a record of all complaints received</w:t>
      </w:r>
    </w:p>
    <w:p w:rsidR="00C6010A" w:rsidRPr="00A26DA1" w:rsidRDefault="00C6010A" w:rsidP="00C6010A">
      <w:pPr>
        <w:pStyle w:val="ListParagraph"/>
        <w:numPr>
          <w:ilvl w:val="0"/>
          <w:numId w:val="38"/>
        </w:numPr>
        <w:rPr>
          <w:rFonts w:ascii="Arial" w:hAnsi="Arial" w:cs="Arial"/>
          <w:sz w:val="24"/>
          <w:szCs w:val="24"/>
        </w:rPr>
      </w:pPr>
      <w:r>
        <w:rPr>
          <w:rFonts w:ascii="Arial" w:hAnsi="Arial" w:cs="Arial"/>
          <w:sz w:val="24"/>
          <w:szCs w:val="24"/>
        </w:rPr>
        <w:t>Send holding letters to complainants and keep them informed of progress if a complaint or appeal investigation/review is not resolved within the published timelines</w:t>
      </w:r>
    </w:p>
    <w:p w:rsidR="00C6010A" w:rsidRPr="00A26DA1" w:rsidRDefault="00C6010A" w:rsidP="00C6010A">
      <w:pPr>
        <w:pStyle w:val="ListParagraph"/>
        <w:numPr>
          <w:ilvl w:val="0"/>
          <w:numId w:val="38"/>
        </w:numPr>
        <w:rPr>
          <w:rFonts w:ascii="Arial" w:hAnsi="Arial" w:cs="Arial"/>
          <w:sz w:val="24"/>
          <w:szCs w:val="24"/>
        </w:rPr>
      </w:pPr>
      <w:r w:rsidRPr="00A26DA1">
        <w:rPr>
          <w:rFonts w:ascii="Arial" w:hAnsi="Arial" w:cs="Arial"/>
          <w:sz w:val="24"/>
          <w:szCs w:val="24"/>
        </w:rPr>
        <w:t>M</w:t>
      </w:r>
      <w:r>
        <w:rPr>
          <w:rFonts w:ascii="Arial" w:hAnsi="Arial" w:cs="Arial"/>
          <w:sz w:val="24"/>
          <w:szCs w:val="24"/>
        </w:rPr>
        <w:t>onitor the Central Feedback Log for accuracy/consistency</w:t>
      </w:r>
    </w:p>
    <w:p w:rsidR="00C6010A" w:rsidRPr="00A26DA1" w:rsidRDefault="00C6010A" w:rsidP="00C6010A">
      <w:pPr>
        <w:pStyle w:val="ListParagraph"/>
        <w:numPr>
          <w:ilvl w:val="0"/>
          <w:numId w:val="38"/>
        </w:numPr>
        <w:rPr>
          <w:rFonts w:ascii="Arial" w:hAnsi="Arial" w:cs="Arial"/>
          <w:sz w:val="24"/>
          <w:szCs w:val="24"/>
        </w:rPr>
      </w:pPr>
      <w:r w:rsidRPr="00A26DA1">
        <w:rPr>
          <w:rFonts w:ascii="Arial" w:hAnsi="Arial" w:cs="Arial"/>
          <w:sz w:val="24"/>
          <w:szCs w:val="24"/>
        </w:rPr>
        <w:t>Produce an Annual Report</w:t>
      </w:r>
      <w:r>
        <w:rPr>
          <w:rFonts w:ascii="Arial" w:hAnsi="Arial" w:cs="Arial"/>
          <w:sz w:val="24"/>
          <w:szCs w:val="24"/>
        </w:rPr>
        <w:t xml:space="preserve"> Compliments and Complaints report</w:t>
      </w:r>
      <w:r w:rsidRPr="00A26DA1">
        <w:rPr>
          <w:rFonts w:ascii="Arial" w:hAnsi="Arial" w:cs="Arial"/>
          <w:sz w:val="24"/>
          <w:szCs w:val="24"/>
        </w:rPr>
        <w:t xml:space="preserve"> for SLT and College Corporation</w:t>
      </w:r>
    </w:p>
    <w:p w:rsidR="00C6010A" w:rsidRPr="00A26DA1" w:rsidRDefault="00C6010A" w:rsidP="00C6010A">
      <w:pPr>
        <w:pStyle w:val="ListParagraph"/>
        <w:numPr>
          <w:ilvl w:val="0"/>
          <w:numId w:val="38"/>
        </w:numPr>
        <w:rPr>
          <w:rFonts w:ascii="Arial" w:hAnsi="Arial" w:cs="Arial"/>
          <w:sz w:val="24"/>
          <w:szCs w:val="24"/>
        </w:rPr>
      </w:pPr>
      <w:r w:rsidRPr="00A26DA1">
        <w:rPr>
          <w:rFonts w:ascii="Arial" w:hAnsi="Arial" w:cs="Arial"/>
          <w:sz w:val="24"/>
          <w:szCs w:val="24"/>
        </w:rPr>
        <w:t>Provide training to new Managers</w:t>
      </w:r>
      <w:r>
        <w:rPr>
          <w:rFonts w:ascii="Arial" w:hAnsi="Arial" w:cs="Arial"/>
          <w:sz w:val="24"/>
          <w:szCs w:val="24"/>
        </w:rPr>
        <w:t xml:space="preserve">  </w:t>
      </w:r>
    </w:p>
    <w:p w:rsidR="00C6010A" w:rsidRDefault="00C6010A" w:rsidP="00C6010A">
      <w:pPr>
        <w:pStyle w:val="ListParagraph"/>
        <w:numPr>
          <w:ilvl w:val="0"/>
          <w:numId w:val="38"/>
        </w:numPr>
        <w:rPr>
          <w:rFonts w:ascii="Arial" w:hAnsi="Arial" w:cs="Arial"/>
          <w:sz w:val="24"/>
          <w:szCs w:val="24"/>
        </w:rPr>
      </w:pPr>
      <w:r>
        <w:rPr>
          <w:rFonts w:ascii="Arial" w:hAnsi="Arial" w:cs="Arial"/>
          <w:sz w:val="24"/>
          <w:szCs w:val="24"/>
        </w:rPr>
        <w:t>Provide support and guidance on all matters relating to the Compliments and Complaints Policy</w:t>
      </w:r>
    </w:p>
    <w:p w:rsidR="00C6010A" w:rsidRPr="00BA6ED5" w:rsidRDefault="00C6010A" w:rsidP="00C6010A">
      <w:pPr>
        <w:pStyle w:val="ListParagraph"/>
        <w:numPr>
          <w:ilvl w:val="0"/>
          <w:numId w:val="38"/>
        </w:numPr>
        <w:rPr>
          <w:rFonts w:ascii="Arial" w:hAnsi="Arial" w:cs="Arial"/>
          <w:sz w:val="24"/>
          <w:szCs w:val="24"/>
        </w:rPr>
      </w:pPr>
      <w:r w:rsidRPr="00BA6ED5">
        <w:rPr>
          <w:rFonts w:ascii="Arial" w:hAnsi="Arial" w:cs="Arial"/>
          <w:sz w:val="24"/>
          <w:szCs w:val="24"/>
        </w:rPr>
        <w:t>Escalate to SMT when complaints are not actioned correctly</w:t>
      </w:r>
    </w:p>
    <w:p w:rsidR="00C6010A" w:rsidRDefault="00C6010A">
      <w:pPr>
        <w:spacing w:after="160" w:line="259" w:lineRule="auto"/>
        <w:rPr>
          <w:rFonts w:ascii="Arial" w:hAnsi="Arial" w:cs="Arial"/>
          <w:b/>
          <w:bCs/>
          <w:i/>
          <w:iCs/>
          <w:sz w:val="28"/>
          <w:szCs w:val="28"/>
          <w:u w:val="single"/>
        </w:rPr>
      </w:pPr>
      <w:r>
        <w:rPr>
          <w:rFonts w:ascii="Arial" w:hAnsi="Arial" w:cs="Arial"/>
          <w:b/>
          <w:bCs/>
          <w:i/>
          <w:iCs/>
          <w:sz w:val="28"/>
          <w:szCs w:val="28"/>
          <w:u w:val="single"/>
        </w:rPr>
        <w:br w:type="page"/>
      </w:r>
    </w:p>
    <w:p w:rsidR="0033425D" w:rsidRDefault="00797E6D" w:rsidP="0033425D">
      <w:pPr>
        <w:rPr>
          <w:rFonts w:ascii="Arial" w:eastAsia="Times New Roman" w:hAnsi="Arial" w:cs="Arial"/>
          <w:b/>
          <w:bCs/>
          <w:i/>
          <w:iCs/>
          <w:sz w:val="28"/>
          <w:szCs w:val="28"/>
          <w:u w:val="single"/>
        </w:rPr>
      </w:pPr>
      <w:r>
        <w:rPr>
          <w:noProof/>
          <w:lang w:eastAsia="en-GB"/>
        </w:rPr>
        <w:lastRenderedPageBreak/>
        <w:drawing>
          <wp:anchor distT="0" distB="0" distL="114300" distR="114300" simplePos="0" relativeHeight="251691008" behindDoc="1" locked="0" layoutInCell="1" allowOverlap="1" wp14:anchorId="6C061570" wp14:editId="40715C2E">
            <wp:simplePos x="0" y="0"/>
            <wp:positionH relativeFrom="margin">
              <wp:posOffset>4488180</wp:posOffset>
            </wp:positionH>
            <wp:positionV relativeFrom="page">
              <wp:posOffset>160020</wp:posOffset>
            </wp:positionV>
            <wp:extent cx="1876425" cy="1063625"/>
            <wp:effectExtent l="0" t="0" r="9525" b="3175"/>
            <wp:wrapTopAndBottom/>
            <wp:docPr id="14" name="Picture 14" descr="00 SECG Logo &amp; Straplin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SECG Logo &amp; Strapline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25D" w:rsidRPr="0033425D">
        <w:rPr>
          <w:rFonts w:ascii="Arial" w:eastAsia="Times New Roman" w:hAnsi="Arial" w:cs="Arial"/>
          <w:b/>
          <w:bCs/>
          <w:i/>
          <w:iCs/>
          <w:sz w:val="28"/>
          <w:szCs w:val="28"/>
          <w:u w:val="single"/>
        </w:rPr>
        <w:t xml:space="preserve">Appendix </w:t>
      </w:r>
      <w:r w:rsidR="00C6010A">
        <w:rPr>
          <w:rFonts w:ascii="Arial" w:eastAsia="Times New Roman" w:hAnsi="Arial" w:cs="Arial"/>
          <w:b/>
          <w:bCs/>
          <w:i/>
          <w:iCs/>
          <w:sz w:val="28"/>
          <w:szCs w:val="28"/>
          <w:u w:val="single"/>
        </w:rPr>
        <w:t>2</w:t>
      </w:r>
    </w:p>
    <w:p w:rsidR="00797E6D" w:rsidRDefault="00797E6D" w:rsidP="0033425D">
      <w:pPr>
        <w:rPr>
          <w:rFonts w:ascii="Arial" w:eastAsia="Times New Roman" w:hAnsi="Arial" w:cs="Arial"/>
          <w:b/>
          <w:bCs/>
          <w:i/>
          <w:iCs/>
          <w:sz w:val="28"/>
          <w:szCs w:val="28"/>
          <w:u w:val="single"/>
        </w:rPr>
      </w:pPr>
    </w:p>
    <w:p w:rsidR="0033425D" w:rsidRPr="0033425D" w:rsidRDefault="0033425D" w:rsidP="0033425D">
      <w:pPr>
        <w:jc w:val="both"/>
        <w:rPr>
          <w:rFonts w:ascii="Arial" w:eastAsia="Times New Roman" w:hAnsi="Arial" w:cs="Arial"/>
          <w:b/>
          <w:bCs/>
          <w:i/>
          <w:iCs/>
          <w:sz w:val="32"/>
          <w:szCs w:val="32"/>
        </w:rPr>
      </w:pPr>
      <w:r w:rsidRPr="0033425D">
        <w:rPr>
          <w:rFonts w:ascii="Arial" w:eastAsia="Times New Roman" w:hAnsi="Arial" w:cs="Arial"/>
          <w:b/>
          <w:bCs/>
          <w:i/>
          <w:iCs/>
          <w:sz w:val="32"/>
          <w:szCs w:val="32"/>
        </w:rPr>
        <w:t>College Feedback Form</w:t>
      </w:r>
    </w:p>
    <w:p w:rsidR="0033425D" w:rsidRPr="0033425D" w:rsidRDefault="0033425D" w:rsidP="0033425D">
      <w:pPr>
        <w:jc w:val="both"/>
        <w:rPr>
          <w:rFonts w:ascii="Arial" w:eastAsia="Times New Roman" w:hAnsi="Arial" w:cs="Arial"/>
          <w:b/>
          <w:bCs/>
          <w:i/>
          <w:iCs/>
          <w:sz w:val="24"/>
          <w:szCs w:val="24"/>
        </w:rPr>
      </w:pPr>
    </w:p>
    <w:p w:rsidR="0033425D" w:rsidRPr="0033425D" w:rsidRDefault="0033425D" w:rsidP="0033425D">
      <w:pPr>
        <w:spacing w:after="120"/>
        <w:jc w:val="both"/>
        <w:rPr>
          <w:rFonts w:ascii="Arial" w:eastAsia="Times New Roman" w:hAnsi="Arial" w:cs="Arial"/>
          <w:sz w:val="36"/>
          <w:szCs w:val="36"/>
        </w:rPr>
      </w:pPr>
      <w:r w:rsidRPr="0033425D">
        <w:rPr>
          <w:rFonts w:ascii="Arial" w:eastAsia="Times New Roman" w:hAnsi="Arial" w:cs="Arial"/>
          <w:sz w:val="36"/>
          <w:szCs w:val="36"/>
        </w:rPr>
        <w:t>Feedback Form</w:t>
      </w:r>
    </w:p>
    <w:p w:rsidR="0033425D" w:rsidRPr="0033425D" w:rsidRDefault="0033425D" w:rsidP="0033425D">
      <w:pPr>
        <w:spacing w:after="120"/>
        <w:jc w:val="both"/>
        <w:rPr>
          <w:rFonts w:ascii="Arial" w:eastAsia="Times New Roman" w:hAnsi="Arial" w:cs="Arial"/>
          <w:sz w:val="20"/>
          <w:szCs w:val="20"/>
        </w:rPr>
      </w:pPr>
      <w:r w:rsidRPr="0033425D">
        <w:rPr>
          <w:rFonts w:ascii="Arial" w:eastAsia="Times New Roman" w:hAnsi="Arial" w:cs="Arial"/>
          <w:sz w:val="20"/>
          <w:szCs w:val="20"/>
        </w:rPr>
        <w:t xml:space="preserve">The College is committed to providing high quality services for our learners, employers and the community in general.  We welcome this feedback to help us to improve Quality.  Please complete this form, including as much information as possible.  </w:t>
      </w:r>
    </w:p>
    <w:p w:rsidR="0033425D" w:rsidRPr="0033425D" w:rsidRDefault="0033425D" w:rsidP="0033425D">
      <w:pPr>
        <w:spacing w:after="120"/>
        <w:jc w:val="both"/>
        <w:rPr>
          <w:rFonts w:ascii="Arial" w:eastAsia="Times New Roman" w:hAnsi="Arial" w:cs="Arial"/>
          <w:sz w:val="20"/>
          <w:szCs w:val="20"/>
        </w:rPr>
      </w:pPr>
      <w:r w:rsidRPr="0033425D">
        <w:rPr>
          <w:rFonts w:ascii="Arial" w:eastAsia="Times New Roman" w:hAnsi="Arial" w:cs="Arial"/>
          <w:sz w:val="20"/>
          <w:szCs w:val="20"/>
        </w:rPr>
        <w:t>Please note that staff are under an obligation not to allow a complaint by a student to have any bearing on the way that the student is treated or assessed.</w:t>
      </w:r>
    </w:p>
    <w:tbl>
      <w:tblPr>
        <w:tblW w:w="0" w:type="auto"/>
        <w:tblInd w:w="-106" w:type="dxa"/>
        <w:tblLayout w:type="fixed"/>
        <w:tblLook w:val="0000" w:firstRow="0" w:lastRow="0" w:firstColumn="0" w:lastColumn="0" w:noHBand="0" w:noVBand="0"/>
      </w:tblPr>
      <w:tblGrid>
        <w:gridCol w:w="1188"/>
        <w:gridCol w:w="54"/>
        <w:gridCol w:w="3726"/>
        <w:gridCol w:w="60"/>
        <w:gridCol w:w="212"/>
        <w:gridCol w:w="748"/>
        <w:gridCol w:w="1080"/>
        <w:gridCol w:w="2400"/>
      </w:tblGrid>
      <w:tr w:rsidR="0033425D" w:rsidRPr="0033425D" w:rsidTr="008A55BB">
        <w:trPr>
          <w:trHeight w:val="480"/>
        </w:trPr>
        <w:tc>
          <w:tcPr>
            <w:tcW w:w="5028" w:type="dxa"/>
            <w:gridSpan w:val="4"/>
          </w:tcPr>
          <w:p w:rsidR="0033425D" w:rsidRPr="0033425D" w:rsidRDefault="0033425D" w:rsidP="0033425D">
            <w:pPr>
              <w:keepNext/>
              <w:keepLines/>
              <w:spacing w:before="200"/>
              <w:outlineLvl w:val="5"/>
              <w:rPr>
                <w:rFonts w:ascii="Arial" w:eastAsia="Times New Roman" w:hAnsi="Arial" w:cs="Arial"/>
                <w:i/>
                <w:iCs/>
                <w:color w:val="243F60"/>
                <w:sz w:val="20"/>
                <w:szCs w:val="20"/>
              </w:rPr>
            </w:pPr>
            <w:r w:rsidRPr="0033425D">
              <w:rPr>
                <w:rFonts w:ascii="Arial" w:eastAsia="Times New Roman" w:hAnsi="Arial" w:cs="Arial"/>
                <w:i/>
                <w:iCs/>
                <w:color w:val="243F60"/>
                <w:sz w:val="20"/>
                <w:szCs w:val="20"/>
              </w:rPr>
              <w:t>Name</w:t>
            </w:r>
          </w:p>
        </w:tc>
        <w:tc>
          <w:tcPr>
            <w:tcW w:w="2040" w:type="dxa"/>
            <w:gridSpan w:val="3"/>
          </w:tcPr>
          <w:p w:rsidR="0033425D" w:rsidRPr="0033425D" w:rsidRDefault="0033425D" w:rsidP="0033425D">
            <w:pPr>
              <w:keepNext/>
              <w:keepLines/>
              <w:spacing w:before="200"/>
              <w:outlineLvl w:val="5"/>
              <w:rPr>
                <w:rFonts w:ascii="Arial" w:eastAsia="Times New Roman" w:hAnsi="Arial" w:cs="Arial"/>
                <w:i/>
                <w:iCs/>
                <w:color w:val="243F60"/>
                <w:sz w:val="20"/>
                <w:szCs w:val="20"/>
              </w:rPr>
            </w:pPr>
            <w:r w:rsidRPr="0033425D">
              <w:rPr>
                <w:rFonts w:ascii="Arial" w:eastAsia="Times New Roman" w:hAnsi="Arial" w:cs="Arial"/>
                <w:i/>
                <w:iCs/>
                <w:color w:val="243F60"/>
                <w:sz w:val="20"/>
                <w:szCs w:val="20"/>
              </w:rPr>
              <w:t xml:space="preserve">Date </w:t>
            </w:r>
          </w:p>
        </w:tc>
        <w:tc>
          <w:tcPr>
            <w:tcW w:w="2400" w:type="dxa"/>
          </w:tcPr>
          <w:p w:rsidR="0033425D" w:rsidRPr="0033425D" w:rsidRDefault="0033425D" w:rsidP="0033425D">
            <w:pPr>
              <w:keepNext/>
              <w:keepLines/>
              <w:spacing w:before="200"/>
              <w:outlineLvl w:val="5"/>
              <w:rPr>
                <w:rFonts w:ascii="Arial" w:eastAsia="Times New Roman" w:hAnsi="Arial" w:cs="Arial"/>
                <w:i/>
                <w:iCs/>
                <w:color w:val="243F60"/>
                <w:sz w:val="20"/>
                <w:szCs w:val="20"/>
              </w:rPr>
            </w:pPr>
          </w:p>
        </w:tc>
      </w:tr>
      <w:tr w:rsidR="0033425D" w:rsidRPr="0033425D" w:rsidTr="008A55BB">
        <w:tc>
          <w:tcPr>
            <w:tcW w:w="1188" w:type="dxa"/>
          </w:tcPr>
          <w:p w:rsidR="0033425D" w:rsidRPr="0033425D" w:rsidRDefault="0033425D" w:rsidP="0033425D">
            <w:pPr>
              <w:keepNext/>
              <w:keepLines/>
              <w:spacing w:before="200"/>
              <w:outlineLvl w:val="5"/>
              <w:rPr>
                <w:rFonts w:ascii="Arial" w:eastAsia="Times New Roman" w:hAnsi="Arial" w:cs="Arial"/>
                <w:i/>
                <w:iCs/>
                <w:color w:val="243F60"/>
                <w:sz w:val="20"/>
                <w:szCs w:val="20"/>
              </w:rPr>
            </w:pPr>
            <w:r w:rsidRPr="0033425D">
              <w:rPr>
                <w:rFonts w:ascii="Arial" w:eastAsia="Times New Roman" w:hAnsi="Arial" w:cs="Arial"/>
                <w:i/>
                <w:iCs/>
                <w:color w:val="243F60"/>
                <w:sz w:val="20"/>
                <w:szCs w:val="20"/>
              </w:rPr>
              <w:t>Address</w:t>
            </w:r>
          </w:p>
        </w:tc>
        <w:tc>
          <w:tcPr>
            <w:tcW w:w="8280" w:type="dxa"/>
            <w:gridSpan w:val="7"/>
          </w:tcPr>
          <w:p w:rsidR="0033425D" w:rsidRPr="0033425D" w:rsidRDefault="0033425D" w:rsidP="0033425D">
            <w:pPr>
              <w:keepNext/>
              <w:keepLines/>
              <w:spacing w:before="200"/>
              <w:outlineLvl w:val="5"/>
              <w:rPr>
                <w:rFonts w:ascii="Arial" w:eastAsia="Times New Roman" w:hAnsi="Arial" w:cs="Arial"/>
                <w:i/>
                <w:iCs/>
                <w:color w:val="243F60"/>
                <w:sz w:val="20"/>
                <w:szCs w:val="20"/>
              </w:rPr>
            </w:pPr>
          </w:p>
        </w:tc>
      </w:tr>
      <w:tr w:rsidR="0033425D" w:rsidRPr="0033425D" w:rsidTr="008A55BB">
        <w:trPr>
          <w:cantSplit/>
        </w:trPr>
        <w:tc>
          <w:tcPr>
            <w:tcW w:w="9468" w:type="dxa"/>
            <w:gridSpan w:val="8"/>
          </w:tcPr>
          <w:p w:rsidR="0033425D" w:rsidRPr="0033425D" w:rsidRDefault="0033425D" w:rsidP="0033425D">
            <w:pPr>
              <w:spacing w:before="120" w:line="360" w:lineRule="auto"/>
              <w:rPr>
                <w:rFonts w:ascii="Arial" w:eastAsia="Times New Roman" w:hAnsi="Arial" w:cs="Arial"/>
                <w:b/>
                <w:bCs/>
                <w:sz w:val="20"/>
                <w:szCs w:val="20"/>
              </w:rPr>
            </w:pPr>
          </w:p>
        </w:tc>
      </w:tr>
      <w:tr w:rsidR="0033425D" w:rsidRPr="0033425D" w:rsidTr="008A55BB">
        <w:tc>
          <w:tcPr>
            <w:tcW w:w="1242" w:type="dxa"/>
            <w:gridSpan w:val="2"/>
          </w:tcPr>
          <w:p w:rsidR="0033425D" w:rsidRPr="0033425D" w:rsidRDefault="0033425D" w:rsidP="0033425D">
            <w:pPr>
              <w:keepNext/>
              <w:keepLines/>
              <w:spacing w:before="200"/>
              <w:outlineLvl w:val="5"/>
              <w:rPr>
                <w:rFonts w:ascii="Arial" w:eastAsia="Times New Roman" w:hAnsi="Arial" w:cs="Arial"/>
                <w:i/>
                <w:iCs/>
                <w:color w:val="243F60"/>
                <w:sz w:val="20"/>
                <w:szCs w:val="20"/>
              </w:rPr>
            </w:pPr>
            <w:r w:rsidRPr="0033425D">
              <w:rPr>
                <w:rFonts w:ascii="Arial" w:eastAsia="Times New Roman" w:hAnsi="Arial" w:cs="Arial"/>
                <w:i/>
                <w:iCs/>
                <w:color w:val="243F60"/>
                <w:sz w:val="20"/>
                <w:szCs w:val="20"/>
              </w:rPr>
              <w:t>Post Code</w:t>
            </w:r>
          </w:p>
        </w:tc>
        <w:tc>
          <w:tcPr>
            <w:tcW w:w="3726" w:type="dxa"/>
          </w:tcPr>
          <w:p w:rsidR="0033425D" w:rsidRPr="0033425D" w:rsidRDefault="0033425D" w:rsidP="0033425D">
            <w:pPr>
              <w:keepNext/>
              <w:keepLines/>
              <w:spacing w:before="200"/>
              <w:outlineLvl w:val="5"/>
              <w:rPr>
                <w:rFonts w:ascii="Arial" w:eastAsia="Times New Roman" w:hAnsi="Arial" w:cs="Arial"/>
                <w:i/>
                <w:iCs/>
                <w:color w:val="243F60"/>
                <w:sz w:val="20"/>
                <w:szCs w:val="20"/>
              </w:rPr>
            </w:pPr>
          </w:p>
        </w:tc>
        <w:tc>
          <w:tcPr>
            <w:tcW w:w="1020" w:type="dxa"/>
            <w:gridSpan w:val="3"/>
          </w:tcPr>
          <w:p w:rsidR="0033425D" w:rsidRPr="0033425D" w:rsidRDefault="0033425D" w:rsidP="0033425D">
            <w:pPr>
              <w:keepNext/>
              <w:keepLines/>
              <w:spacing w:before="200"/>
              <w:outlineLvl w:val="5"/>
              <w:rPr>
                <w:rFonts w:ascii="Arial" w:eastAsia="Times New Roman" w:hAnsi="Arial" w:cs="Arial"/>
                <w:i/>
                <w:iCs/>
                <w:color w:val="243F60"/>
                <w:sz w:val="20"/>
                <w:szCs w:val="20"/>
              </w:rPr>
            </w:pPr>
            <w:r w:rsidRPr="0033425D">
              <w:rPr>
                <w:rFonts w:ascii="Arial" w:eastAsia="Times New Roman" w:hAnsi="Arial" w:cs="Arial"/>
                <w:i/>
                <w:iCs/>
                <w:color w:val="243F60"/>
                <w:sz w:val="20"/>
                <w:szCs w:val="20"/>
              </w:rPr>
              <w:t>Tel. No.</w:t>
            </w:r>
          </w:p>
        </w:tc>
        <w:tc>
          <w:tcPr>
            <w:tcW w:w="3480" w:type="dxa"/>
            <w:gridSpan w:val="2"/>
          </w:tcPr>
          <w:p w:rsidR="0033425D" w:rsidRPr="0033425D" w:rsidRDefault="0033425D" w:rsidP="0033425D">
            <w:pPr>
              <w:spacing w:before="240" w:line="360" w:lineRule="auto"/>
              <w:rPr>
                <w:rFonts w:ascii="Arial" w:eastAsia="Times New Roman" w:hAnsi="Arial" w:cs="Arial"/>
                <w:b/>
                <w:bCs/>
                <w:sz w:val="20"/>
                <w:szCs w:val="20"/>
              </w:rPr>
            </w:pPr>
          </w:p>
        </w:tc>
      </w:tr>
      <w:tr w:rsidR="0033425D" w:rsidRPr="0033425D" w:rsidTr="008A55BB">
        <w:tc>
          <w:tcPr>
            <w:tcW w:w="1188" w:type="dxa"/>
            <w:tcBorders>
              <w:bottom w:val="single" w:sz="4" w:space="0" w:color="auto"/>
            </w:tcBorders>
          </w:tcPr>
          <w:p w:rsidR="0033425D" w:rsidRPr="0033425D" w:rsidRDefault="0033425D" w:rsidP="0033425D">
            <w:pPr>
              <w:keepNext/>
              <w:keepLines/>
              <w:spacing w:before="200"/>
              <w:outlineLvl w:val="5"/>
              <w:rPr>
                <w:rFonts w:ascii="Arial" w:eastAsia="Times New Roman" w:hAnsi="Arial" w:cs="Arial"/>
                <w:i/>
                <w:iCs/>
                <w:color w:val="243F60"/>
                <w:sz w:val="20"/>
                <w:szCs w:val="20"/>
              </w:rPr>
            </w:pPr>
            <w:r w:rsidRPr="0033425D">
              <w:rPr>
                <w:rFonts w:ascii="Arial" w:eastAsia="Times New Roman" w:hAnsi="Arial" w:cs="Arial"/>
                <w:i/>
                <w:iCs/>
                <w:color w:val="243F60"/>
                <w:sz w:val="20"/>
                <w:szCs w:val="20"/>
              </w:rPr>
              <w:t>Course</w:t>
            </w:r>
          </w:p>
        </w:tc>
        <w:tc>
          <w:tcPr>
            <w:tcW w:w="8280" w:type="dxa"/>
            <w:gridSpan w:val="7"/>
            <w:tcBorders>
              <w:bottom w:val="single" w:sz="4" w:space="0" w:color="auto"/>
            </w:tcBorders>
          </w:tcPr>
          <w:p w:rsidR="0033425D" w:rsidRPr="0033425D" w:rsidRDefault="0033425D" w:rsidP="0033425D">
            <w:pPr>
              <w:keepNext/>
              <w:keepLines/>
              <w:spacing w:before="200"/>
              <w:outlineLvl w:val="5"/>
              <w:rPr>
                <w:rFonts w:ascii="Arial" w:eastAsia="Times New Roman" w:hAnsi="Arial" w:cs="Arial"/>
                <w:i/>
                <w:iCs/>
                <w:color w:val="243F60"/>
                <w:sz w:val="20"/>
                <w:szCs w:val="20"/>
              </w:rPr>
            </w:pPr>
          </w:p>
        </w:tc>
      </w:tr>
      <w:tr w:rsidR="0033425D" w:rsidRPr="0033425D" w:rsidTr="008A55BB">
        <w:trPr>
          <w:cantSplit/>
        </w:trPr>
        <w:tc>
          <w:tcPr>
            <w:tcW w:w="9468" w:type="dxa"/>
            <w:gridSpan w:val="8"/>
            <w:tcBorders>
              <w:top w:val="single" w:sz="4" w:space="0" w:color="auto"/>
              <w:left w:val="single" w:sz="4" w:space="0" w:color="auto"/>
              <w:right w:val="single" w:sz="4" w:space="0" w:color="auto"/>
            </w:tcBorders>
          </w:tcPr>
          <w:p w:rsidR="0033425D" w:rsidRPr="0033425D" w:rsidRDefault="0033425D" w:rsidP="0033425D">
            <w:pPr>
              <w:keepLines/>
              <w:jc w:val="both"/>
              <w:outlineLvl w:val="5"/>
              <w:rPr>
                <w:rFonts w:ascii="Arial" w:eastAsia="Times New Roman" w:hAnsi="Arial" w:cs="Arial"/>
                <w:b/>
                <w:bCs/>
                <w:i/>
                <w:iCs/>
                <w:color w:val="243F60"/>
                <w:sz w:val="20"/>
                <w:szCs w:val="20"/>
              </w:rPr>
            </w:pPr>
            <w:r w:rsidRPr="0033425D">
              <w:rPr>
                <w:rFonts w:ascii="Arial" w:eastAsia="Times New Roman" w:hAnsi="Arial" w:cs="Arial"/>
                <w:i/>
                <w:iCs/>
                <w:color w:val="243F60"/>
                <w:sz w:val="20"/>
                <w:szCs w:val="20"/>
              </w:rPr>
              <w:t>Please set out clearly the nature and origin of your compliment/complaint</w:t>
            </w:r>
          </w:p>
        </w:tc>
      </w:tr>
      <w:tr w:rsidR="0033425D" w:rsidRPr="0033425D" w:rsidTr="008A55BB">
        <w:trPr>
          <w:trHeight w:val="2580"/>
        </w:trPr>
        <w:tc>
          <w:tcPr>
            <w:tcW w:w="9468" w:type="dxa"/>
            <w:gridSpan w:val="8"/>
            <w:tcBorders>
              <w:left w:val="single" w:sz="4" w:space="0" w:color="auto"/>
              <w:bottom w:val="nil"/>
              <w:right w:val="single" w:sz="4" w:space="0" w:color="auto"/>
            </w:tcBorders>
          </w:tcPr>
          <w:p w:rsidR="0033425D" w:rsidRPr="0033425D" w:rsidRDefault="0033425D" w:rsidP="0033425D">
            <w:pPr>
              <w:spacing w:before="120" w:line="360" w:lineRule="auto"/>
              <w:rPr>
                <w:rFonts w:ascii="Arial" w:eastAsia="Times New Roman" w:hAnsi="Arial" w:cs="Arial"/>
                <w:sz w:val="20"/>
                <w:szCs w:val="20"/>
              </w:rPr>
            </w:pPr>
          </w:p>
          <w:p w:rsidR="0033425D" w:rsidRPr="0033425D" w:rsidRDefault="0033425D" w:rsidP="0033425D">
            <w:pPr>
              <w:spacing w:before="120" w:line="360" w:lineRule="auto"/>
              <w:rPr>
                <w:rFonts w:ascii="Arial" w:eastAsia="Times New Roman" w:hAnsi="Arial" w:cs="Arial"/>
                <w:sz w:val="20"/>
                <w:szCs w:val="20"/>
              </w:rPr>
            </w:pPr>
          </w:p>
        </w:tc>
      </w:tr>
      <w:tr w:rsidR="0033425D" w:rsidRPr="0033425D" w:rsidTr="008A55BB">
        <w:trPr>
          <w:trHeight w:val="480"/>
        </w:trPr>
        <w:tc>
          <w:tcPr>
            <w:tcW w:w="9468" w:type="dxa"/>
            <w:gridSpan w:val="8"/>
            <w:tcBorders>
              <w:left w:val="single" w:sz="4" w:space="0" w:color="auto"/>
              <w:bottom w:val="single" w:sz="4" w:space="0" w:color="auto"/>
              <w:right w:val="single" w:sz="4" w:space="0" w:color="auto"/>
            </w:tcBorders>
            <w:vAlign w:val="bottom"/>
          </w:tcPr>
          <w:p w:rsidR="0033425D" w:rsidRPr="0033425D" w:rsidRDefault="0033425D" w:rsidP="0033425D">
            <w:pPr>
              <w:spacing w:before="120" w:line="360" w:lineRule="auto"/>
              <w:jc w:val="right"/>
              <w:rPr>
                <w:rFonts w:ascii="Arial" w:eastAsia="Times New Roman" w:hAnsi="Arial" w:cs="Arial"/>
                <w:sz w:val="20"/>
                <w:szCs w:val="20"/>
              </w:rPr>
            </w:pPr>
            <w:r w:rsidRPr="0033425D">
              <w:rPr>
                <w:rFonts w:ascii="Arial" w:eastAsia="Times New Roman" w:hAnsi="Arial" w:cs="Arial"/>
                <w:sz w:val="20"/>
                <w:szCs w:val="20"/>
              </w:rPr>
              <w:t>Please continue overleaf if necessary</w:t>
            </w:r>
          </w:p>
        </w:tc>
      </w:tr>
      <w:tr w:rsidR="0033425D" w:rsidRPr="0033425D" w:rsidTr="008A55BB">
        <w:trPr>
          <w:cantSplit/>
        </w:trPr>
        <w:tc>
          <w:tcPr>
            <w:tcW w:w="9468" w:type="dxa"/>
            <w:gridSpan w:val="8"/>
            <w:tcBorders>
              <w:top w:val="single" w:sz="4" w:space="0" w:color="auto"/>
              <w:left w:val="single" w:sz="4" w:space="0" w:color="auto"/>
              <w:right w:val="single" w:sz="4" w:space="0" w:color="auto"/>
            </w:tcBorders>
          </w:tcPr>
          <w:p w:rsidR="0033425D" w:rsidRPr="0033425D" w:rsidRDefault="0033425D" w:rsidP="0033425D">
            <w:pPr>
              <w:jc w:val="both"/>
              <w:rPr>
                <w:rFonts w:ascii="Arial" w:eastAsia="Times New Roman" w:hAnsi="Arial" w:cs="Arial"/>
                <w:b/>
                <w:bCs/>
                <w:sz w:val="20"/>
                <w:szCs w:val="20"/>
              </w:rPr>
            </w:pPr>
            <w:r w:rsidRPr="0033425D">
              <w:rPr>
                <w:rFonts w:ascii="Arial" w:eastAsia="Times New Roman" w:hAnsi="Arial" w:cs="Arial"/>
                <w:b/>
                <w:bCs/>
                <w:sz w:val="20"/>
                <w:szCs w:val="20"/>
              </w:rPr>
              <w:t>If a complaint, please describe the steps you have taken to resolve your complaint informally.  If this has not been possible, or the outcome is not satisfactory, please explain why.</w:t>
            </w:r>
          </w:p>
        </w:tc>
      </w:tr>
      <w:tr w:rsidR="0033425D" w:rsidRPr="0033425D" w:rsidTr="008A55BB">
        <w:trPr>
          <w:cantSplit/>
          <w:trHeight w:val="1493"/>
        </w:trPr>
        <w:tc>
          <w:tcPr>
            <w:tcW w:w="9468" w:type="dxa"/>
            <w:gridSpan w:val="8"/>
            <w:tcBorders>
              <w:left w:val="single" w:sz="4" w:space="0" w:color="auto"/>
              <w:right w:val="single" w:sz="4" w:space="0" w:color="auto"/>
            </w:tcBorders>
          </w:tcPr>
          <w:p w:rsidR="0033425D" w:rsidRDefault="0033425D" w:rsidP="0033425D">
            <w:pPr>
              <w:spacing w:line="360" w:lineRule="auto"/>
              <w:rPr>
                <w:rFonts w:ascii="Arial" w:eastAsia="Times New Roman" w:hAnsi="Arial" w:cs="Arial"/>
                <w:b/>
                <w:bCs/>
                <w:sz w:val="20"/>
                <w:szCs w:val="20"/>
              </w:rPr>
            </w:pPr>
          </w:p>
          <w:p w:rsidR="00797E6D" w:rsidRPr="0033425D" w:rsidRDefault="00797E6D" w:rsidP="0033425D">
            <w:pPr>
              <w:spacing w:line="360" w:lineRule="auto"/>
              <w:rPr>
                <w:rFonts w:ascii="Arial" w:eastAsia="Times New Roman" w:hAnsi="Arial" w:cs="Arial"/>
                <w:b/>
                <w:bCs/>
                <w:sz w:val="20"/>
                <w:szCs w:val="20"/>
              </w:rPr>
            </w:pPr>
          </w:p>
          <w:p w:rsidR="0033425D" w:rsidRPr="0033425D" w:rsidRDefault="0033425D" w:rsidP="0033425D">
            <w:pPr>
              <w:spacing w:line="360" w:lineRule="auto"/>
              <w:rPr>
                <w:rFonts w:ascii="Arial" w:eastAsia="Times New Roman" w:hAnsi="Arial" w:cs="Arial"/>
                <w:b/>
                <w:bCs/>
                <w:sz w:val="20"/>
                <w:szCs w:val="20"/>
              </w:rPr>
            </w:pPr>
            <w:r w:rsidRPr="0033425D">
              <w:rPr>
                <w:rFonts w:ascii="Arial" w:eastAsia="Times New Roman" w:hAnsi="Arial" w:cs="Arial"/>
                <w:b/>
                <w:bCs/>
                <w:sz w:val="20"/>
                <w:szCs w:val="20"/>
              </w:rPr>
              <w:t>Please let us know what we can do to resolve this matter.</w:t>
            </w:r>
          </w:p>
        </w:tc>
      </w:tr>
      <w:tr w:rsidR="0033425D" w:rsidRPr="0033425D" w:rsidTr="008A55BB">
        <w:trPr>
          <w:cantSplit/>
          <w:trHeight w:val="248"/>
        </w:trPr>
        <w:tc>
          <w:tcPr>
            <w:tcW w:w="9468" w:type="dxa"/>
            <w:gridSpan w:val="8"/>
            <w:tcBorders>
              <w:left w:val="single" w:sz="4" w:space="0" w:color="auto"/>
              <w:bottom w:val="single" w:sz="4" w:space="0" w:color="auto"/>
              <w:right w:val="single" w:sz="4" w:space="0" w:color="auto"/>
            </w:tcBorders>
            <w:vAlign w:val="bottom"/>
          </w:tcPr>
          <w:p w:rsidR="0033425D" w:rsidRPr="0033425D" w:rsidRDefault="0033425D" w:rsidP="0033425D">
            <w:pPr>
              <w:spacing w:before="120" w:line="360" w:lineRule="auto"/>
              <w:jc w:val="right"/>
              <w:rPr>
                <w:rFonts w:ascii="Arial" w:eastAsia="Times New Roman" w:hAnsi="Arial" w:cs="Arial"/>
                <w:b/>
                <w:bCs/>
                <w:sz w:val="20"/>
                <w:szCs w:val="20"/>
              </w:rPr>
            </w:pPr>
            <w:r w:rsidRPr="0033425D">
              <w:rPr>
                <w:rFonts w:ascii="Arial" w:eastAsia="Times New Roman" w:hAnsi="Arial" w:cs="Arial"/>
                <w:sz w:val="20"/>
                <w:szCs w:val="20"/>
              </w:rPr>
              <w:t>Please continue overleaf if necessary</w:t>
            </w:r>
          </w:p>
        </w:tc>
      </w:tr>
      <w:tr w:rsidR="0033425D" w:rsidRPr="0033425D" w:rsidTr="008A55BB">
        <w:trPr>
          <w:cantSplit/>
          <w:trHeight w:val="840"/>
        </w:trPr>
        <w:tc>
          <w:tcPr>
            <w:tcW w:w="5240" w:type="dxa"/>
            <w:gridSpan w:val="5"/>
            <w:tcBorders>
              <w:top w:val="single" w:sz="4" w:space="0" w:color="auto"/>
            </w:tcBorders>
          </w:tcPr>
          <w:p w:rsidR="0033425D" w:rsidRPr="0033425D" w:rsidRDefault="0033425D" w:rsidP="0033425D">
            <w:pPr>
              <w:keepNext/>
              <w:keepLines/>
              <w:spacing w:before="200"/>
              <w:outlineLvl w:val="5"/>
              <w:rPr>
                <w:rFonts w:ascii="Arial" w:eastAsia="Times New Roman" w:hAnsi="Arial" w:cs="Arial"/>
                <w:i/>
                <w:iCs/>
                <w:color w:val="243F60"/>
                <w:sz w:val="20"/>
                <w:szCs w:val="20"/>
              </w:rPr>
            </w:pPr>
            <w:r w:rsidRPr="0033425D">
              <w:rPr>
                <w:rFonts w:ascii="Arial" w:eastAsia="Times New Roman" w:hAnsi="Arial" w:cs="Arial"/>
                <w:i/>
                <w:iCs/>
                <w:color w:val="243F60"/>
                <w:sz w:val="20"/>
                <w:szCs w:val="20"/>
              </w:rPr>
              <w:lastRenderedPageBreak/>
              <w:t>Signature of person making compliment/complaint</w:t>
            </w:r>
          </w:p>
        </w:tc>
        <w:tc>
          <w:tcPr>
            <w:tcW w:w="4228" w:type="dxa"/>
            <w:gridSpan w:val="3"/>
            <w:tcBorders>
              <w:top w:val="single" w:sz="4" w:space="0" w:color="auto"/>
              <w:left w:val="nil"/>
            </w:tcBorders>
          </w:tcPr>
          <w:p w:rsidR="0033425D" w:rsidRPr="0033425D" w:rsidRDefault="0033425D" w:rsidP="0033425D">
            <w:pPr>
              <w:keepNext/>
              <w:keepLines/>
              <w:spacing w:before="200"/>
              <w:outlineLvl w:val="5"/>
              <w:rPr>
                <w:rFonts w:ascii="Arial" w:eastAsia="Times New Roman" w:hAnsi="Arial" w:cs="Arial"/>
                <w:i/>
                <w:iCs/>
                <w:color w:val="243F60"/>
                <w:sz w:val="20"/>
                <w:szCs w:val="20"/>
              </w:rPr>
            </w:pPr>
            <w:r w:rsidRPr="0033425D">
              <w:rPr>
                <w:rFonts w:ascii="Arial" w:eastAsia="Times New Roman" w:hAnsi="Arial" w:cs="Arial"/>
                <w:i/>
                <w:iCs/>
                <w:color w:val="243F60"/>
                <w:sz w:val="20"/>
                <w:szCs w:val="20"/>
              </w:rPr>
              <w:t>College date stamp</w:t>
            </w:r>
          </w:p>
        </w:tc>
      </w:tr>
      <w:tr w:rsidR="0033425D" w:rsidRPr="0033425D" w:rsidTr="00F4065F">
        <w:trPr>
          <w:cantSplit/>
          <w:trHeight w:val="990"/>
        </w:trPr>
        <w:tc>
          <w:tcPr>
            <w:tcW w:w="9468" w:type="dxa"/>
            <w:gridSpan w:val="8"/>
          </w:tcPr>
          <w:p w:rsidR="0033425D" w:rsidRDefault="0033425D" w:rsidP="0033425D">
            <w:pPr>
              <w:keepNext/>
              <w:keepLines/>
              <w:jc w:val="both"/>
              <w:outlineLvl w:val="5"/>
              <w:rPr>
                <w:rFonts w:ascii="Arial" w:eastAsia="Times New Roman" w:hAnsi="Arial" w:cs="Arial"/>
                <w:i/>
                <w:iCs/>
                <w:color w:val="243F60"/>
                <w:sz w:val="20"/>
                <w:szCs w:val="20"/>
              </w:rPr>
            </w:pPr>
            <w:r w:rsidRPr="0033425D">
              <w:rPr>
                <w:rFonts w:ascii="Arial" w:eastAsia="Times New Roman" w:hAnsi="Arial" w:cs="Arial"/>
                <w:i/>
                <w:iCs/>
                <w:color w:val="243F60"/>
                <w:sz w:val="20"/>
                <w:szCs w:val="20"/>
              </w:rPr>
              <w:t xml:space="preserve">Please return to the College reception or </w:t>
            </w:r>
            <w:r w:rsidR="009D5E96">
              <w:rPr>
                <w:rFonts w:ascii="Arial" w:eastAsia="Times New Roman" w:hAnsi="Arial" w:cs="Arial"/>
                <w:i/>
                <w:iCs/>
                <w:color w:val="243F60"/>
                <w:sz w:val="20"/>
                <w:szCs w:val="20"/>
              </w:rPr>
              <w:t>by email</w:t>
            </w:r>
            <w:r w:rsidR="006C0DAB">
              <w:rPr>
                <w:rFonts w:ascii="Arial" w:eastAsia="Times New Roman" w:hAnsi="Arial" w:cs="Arial"/>
                <w:i/>
                <w:iCs/>
                <w:color w:val="243F60"/>
                <w:sz w:val="20"/>
                <w:szCs w:val="20"/>
              </w:rPr>
              <w:t xml:space="preserve"> to</w:t>
            </w:r>
            <w:r w:rsidR="009D5E96">
              <w:rPr>
                <w:rFonts w:ascii="Arial" w:eastAsia="Times New Roman" w:hAnsi="Arial" w:cs="Arial"/>
                <w:i/>
                <w:iCs/>
                <w:color w:val="243F60"/>
                <w:sz w:val="20"/>
                <w:szCs w:val="20"/>
              </w:rPr>
              <w:t xml:space="preserve"> </w:t>
            </w:r>
            <w:hyperlink r:id="rId13" w:history="1">
              <w:r w:rsidR="00AD6DF2">
                <w:rPr>
                  <w:rStyle w:val="Hyperlink"/>
                  <w:rFonts w:ascii="Arial" w:eastAsia="Times New Roman" w:hAnsi="Arial" w:cs="Arial"/>
                  <w:i/>
                  <w:iCs/>
                  <w:sz w:val="20"/>
                  <w:szCs w:val="20"/>
                </w:rPr>
                <w:t>Yoursay@southessex.ac.uk</w:t>
              </w:r>
            </w:hyperlink>
            <w:r w:rsidR="006C0DAB">
              <w:rPr>
                <w:rFonts w:ascii="Arial" w:eastAsia="Times New Roman" w:hAnsi="Arial" w:cs="Arial"/>
                <w:i/>
                <w:iCs/>
                <w:color w:val="243F60"/>
                <w:sz w:val="20"/>
                <w:szCs w:val="20"/>
              </w:rPr>
              <w:t xml:space="preserve"> or </w:t>
            </w:r>
            <w:r w:rsidRPr="0033425D">
              <w:rPr>
                <w:rFonts w:ascii="Arial" w:eastAsia="Times New Roman" w:hAnsi="Arial" w:cs="Arial"/>
                <w:i/>
                <w:iCs/>
                <w:color w:val="243F60"/>
                <w:sz w:val="20"/>
                <w:szCs w:val="20"/>
              </w:rPr>
              <w:t>by post to:</w:t>
            </w:r>
            <w:r w:rsidR="006C0DAB">
              <w:rPr>
                <w:rFonts w:ascii="Arial" w:eastAsia="Times New Roman" w:hAnsi="Arial" w:cs="Arial"/>
                <w:i/>
                <w:iCs/>
                <w:color w:val="243F60"/>
                <w:sz w:val="20"/>
                <w:szCs w:val="20"/>
              </w:rPr>
              <w:t xml:space="preserve"> </w:t>
            </w:r>
            <w:r w:rsidR="00C979D6">
              <w:rPr>
                <w:rFonts w:ascii="Arial" w:eastAsia="Times New Roman" w:hAnsi="Arial" w:cs="Arial"/>
                <w:i/>
                <w:iCs/>
                <w:color w:val="243F60"/>
                <w:sz w:val="20"/>
                <w:szCs w:val="20"/>
              </w:rPr>
              <w:t>Student</w:t>
            </w:r>
            <w:r w:rsidRPr="0033425D">
              <w:rPr>
                <w:rFonts w:ascii="Arial" w:eastAsia="Times New Roman" w:hAnsi="Arial" w:cs="Arial"/>
                <w:i/>
                <w:iCs/>
                <w:color w:val="243F60"/>
                <w:sz w:val="20"/>
                <w:szCs w:val="20"/>
              </w:rPr>
              <w:t xml:space="preserve"> Services, South Essex College of Further &amp; Higher Education,</w:t>
            </w:r>
            <w:r w:rsidR="006C0DAB">
              <w:rPr>
                <w:rFonts w:ascii="Arial" w:eastAsia="Times New Roman" w:hAnsi="Arial" w:cs="Arial"/>
                <w:i/>
                <w:iCs/>
                <w:color w:val="243F60"/>
                <w:sz w:val="20"/>
                <w:szCs w:val="20"/>
              </w:rPr>
              <w:t xml:space="preserve"> </w:t>
            </w:r>
            <w:r w:rsidR="00F4065F">
              <w:rPr>
                <w:rFonts w:ascii="Arial" w:eastAsia="Times New Roman" w:hAnsi="Arial" w:cs="Arial"/>
                <w:i/>
                <w:iCs/>
                <w:color w:val="243F60"/>
                <w:sz w:val="20"/>
                <w:szCs w:val="20"/>
              </w:rPr>
              <w:t>Luker Road, Southend-on-Sea, Essex  SS1 1ND</w:t>
            </w:r>
            <w:r w:rsidRPr="0033425D">
              <w:rPr>
                <w:rFonts w:ascii="Arial" w:eastAsia="Times New Roman" w:hAnsi="Arial" w:cs="Arial"/>
                <w:i/>
                <w:iCs/>
                <w:color w:val="243F60"/>
                <w:sz w:val="20"/>
                <w:szCs w:val="20"/>
              </w:rPr>
              <w:t xml:space="preserve"> </w:t>
            </w:r>
          </w:p>
          <w:p w:rsidR="00F4065F" w:rsidRPr="0033425D" w:rsidRDefault="00F4065F" w:rsidP="0033425D">
            <w:pPr>
              <w:keepNext/>
              <w:keepLines/>
              <w:jc w:val="both"/>
              <w:outlineLvl w:val="5"/>
              <w:rPr>
                <w:rFonts w:ascii="Arial" w:eastAsia="Times New Roman" w:hAnsi="Arial" w:cs="Arial"/>
                <w:i/>
                <w:iCs/>
                <w:color w:val="243F60"/>
                <w:sz w:val="20"/>
                <w:szCs w:val="20"/>
              </w:rPr>
            </w:pPr>
          </w:p>
        </w:tc>
      </w:tr>
    </w:tbl>
    <w:p w:rsidR="0033425D" w:rsidRPr="0033425D" w:rsidRDefault="0033425D" w:rsidP="0033425D">
      <w:pPr>
        <w:spacing w:before="240"/>
        <w:jc w:val="both"/>
        <w:rPr>
          <w:rFonts w:ascii="Times New Roman" w:eastAsia="Times New Roman" w:hAnsi="Times New Roman" w:cs="Times New Roman"/>
          <w:szCs w:val="20"/>
        </w:rPr>
      </w:pPr>
      <w:r w:rsidRPr="0033425D">
        <w:rPr>
          <w:rFonts w:ascii="Arial" w:eastAsia="Times New Roman" w:hAnsi="Arial" w:cs="Arial"/>
          <w:b/>
          <w:bCs/>
          <w:sz w:val="20"/>
          <w:szCs w:val="20"/>
        </w:rPr>
        <w:t xml:space="preserve">The information provided on this form will be stored and processed under the </w:t>
      </w:r>
      <w:r w:rsidR="000A2B62">
        <w:rPr>
          <w:rFonts w:ascii="Arial" w:eastAsia="Times New Roman" w:hAnsi="Arial" w:cs="Arial"/>
          <w:b/>
          <w:bCs/>
          <w:sz w:val="20"/>
          <w:szCs w:val="20"/>
        </w:rPr>
        <w:t xml:space="preserve">General </w:t>
      </w:r>
      <w:r w:rsidRPr="0033425D">
        <w:rPr>
          <w:rFonts w:ascii="Arial" w:eastAsia="Times New Roman" w:hAnsi="Arial" w:cs="Arial"/>
          <w:b/>
          <w:bCs/>
          <w:sz w:val="20"/>
          <w:szCs w:val="20"/>
        </w:rPr>
        <w:t xml:space="preserve">Data Protection </w:t>
      </w:r>
      <w:r w:rsidR="000A2B62">
        <w:rPr>
          <w:rFonts w:ascii="Arial" w:eastAsia="Times New Roman" w:hAnsi="Arial" w:cs="Arial"/>
          <w:b/>
          <w:bCs/>
          <w:sz w:val="20"/>
          <w:szCs w:val="20"/>
        </w:rPr>
        <w:t>Regulation 2016</w:t>
      </w:r>
    </w:p>
    <w:p w:rsidR="0033425D" w:rsidRDefault="0033425D" w:rsidP="00CB3EF5">
      <w:pPr>
        <w:rPr>
          <w:rFonts w:ascii="Arial" w:hAnsi="Arial" w:cs="Arial"/>
        </w:rPr>
      </w:pPr>
    </w:p>
    <w:p w:rsidR="0033425D" w:rsidRDefault="0033425D" w:rsidP="00CB3EF5">
      <w:pPr>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377C4A" w:rsidRDefault="00377C4A" w:rsidP="003238CF">
      <w:pPr>
        <w:pStyle w:val="NoSpacing"/>
        <w:rPr>
          <w:rFonts w:ascii="Arial" w:hAnsi="Arial" w:cs="Arial"/>
        </w:rPr>
      </w:pPr>
    </w:p>
    <w:p w:rsidR="00A24A4F" w:rsidRDefault="00A24A4F" w:rsidP="003238CF">
      <w:pPr>
        <w:pStyle w:val="NoSpacing"/>
        <w:rPr>
          <w:rFonts w:ascii="Arial" w:hAnsi="Arial" w:cs="Arial"/>
        </w:rPr>
      </w:pPr>
    </w:p>
    <w:p w:rsidR="00377C4A" w:rsidRPr="003238CF" w:rsidRDefault="00377C4A" w:rsidP="003238CF">
      <w:pPr>
        <w:pStyle w:val="NoSpacing"/>
        <w:rPr>
          <w:rFonts w:ascii="Arial" w:hAnsi="Arial" w:cs="Arial"/>
        </w:rPr>
      </w:pPr>
    </w:p>
    <w:sectPr w:rsidR="00377C4A" w:rsidRPr="003238C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31B" w:rsidRDefault="00FB031B" w:rsidP="001F3F03">
      <w:r>
        <w:separator/>
      </w:r>
    </w:p>
  </w:endnote>
  <w:endnote w:type="continuationSeparator" w:id="0">
    <w:p w:rsidR="00FB031B" w:rsidRDefault="00FB031B" w:rsidP="001F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281037"/>
      <w:docPartObj>
        <w:docPartGallery w:val="Page Numbers (Bottom of Page)"/>
        <w:docPartUnique/>
      </w:docPartObj>
    </w:sdtPr>
    <w:sdtEndPr>
      <w:rPr>
        <w:rFonts w:ascii="Arial" w:hAnsi="Arial" w:cs="Arial"/>
        <w:noProof/>
      </w:rPr>
    </w:sdtEndPr>
    <w:sdtContent>
      <w:p w:rsidR="00451607" w:rsidRPr="00451607" w:rsidRDefault="00451607">
        <w:pPr>
          <w:pStyle w:val="Footer"/>
          <w:jc w:val="center"/>
          <w:rPr>
            <w:rFonts w:ascii="Arial" w:hAnsi="Arial" w:cs="Arial"/>
          </w:rPr>
        </w:pPr>
        <w:r w:rsidRPr="00451607">
          <w:rPr>
            <w:rFonts w:ascii="Arial" w:hAnsi="Arial" w:cs="Arial"/>
          </w:rPr>
          <w:fldChar w:fldCharType="begin"/>
        </w:r>
        <w:r w:rsidRPr="00451607">
          <w:rPr>
            <w:rFonts w:ascii="Arial" w:hAnsi="Arial" w:cs="Arial"/>
          </w:rPr>
          <w:instrText xml:space="preserve"> PAGE   \* MERGEFORMAT </w:instrText>
        </w:r>
        <w:r w:rsidRPr="00451607">
          <w:rPr>
            <w:rFonts w:ascii="Arial" w:hAnsi="Arial" w:cs="Arial"/>
          </w:rPr>
          <w:fldChar w:fldCharType="separate"/>
        </w:r>
        <w:r w:rsidR="003F5D48">
          <w:rPr>
            <w:rFonts w:ascii="Arial" w:hAnsi="Arial" w:cs="Arial"/>
            <w:noProof/>
          </w:rPr>
          <w:t>1</w:t>
        </w:r>
        <w:r w:rsidRPr="00451607">
          <w:rPr>
            <w:rFonts w:ascii="Arial" w:hAnsi="Arial" w:cs="Arial"/>
            <w:noProof/>
          </w:rPr>
          <w:fldChar w:fldCharType="end"/>
        </w:r>
      </w:p>
    </w:sdtContent>
  </w:sdt>
  <w:p w:rsidR="00451607" w:rsidRDefault="00451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31B" w:rsidRDefault="00FB031B" w:rsidP="001F3F03">
      <w:r>
        <w:separator/>
      </w:r>
    </w:p>
  </w:footnote>
  <w:footnote w:type="continuationSeparator" w:id="0">
    <w:p w:rsidR="00FB031B" w:rsidRDefault="00FB031B" w:rsidP="001F3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24F"/>
    <w:multiLevelType w:val="hybridMultilevel"/>
    <w:tmpl w:val="269C9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84FCF"/>
    <w:multiLevelType w:val="hybridMultilevel"/>
    <w:tmpl w:val="18C00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C7BD0"/>
    <w:multiLevelType w:val="hybridMultilevel"/>
    <w:tmpl w:val="76BA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F0B58"/>
    <w:multiLevelType w:val="hybridMultilevel"/>
    <w:tmpl w:val="BFAA82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3175B"/>
    <w:multiLevelType w:val="hybridMultilevel"/>
    <w:tmpl w:val="48CE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F2BF1"/>
    <w:multiLevelType w:val="hybridMultilevel"/>
    <w:tmpl w:val="0672829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A59F6"/>
    <w:multiLevelType w:val="multilevel"/>
    <w:tmpl w:val="DC204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C74C0"/>
    <w:multiLevelType w:val="hybridMultilevel"/>
    <w:tmpl w:val="6D82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A19B7"/>
    <w:multiLevelType w:val="hybridMultilevel"/>
    <w:tmpl w:val="6696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754F8"/>
    <w:multiLevelType w:val="hybridMultilevel"/>
    <w:tmpl w:val="DDC6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A6BCE"/>
    <w:multiLevelType w:val="hybridMultilevel"/>
    <w:tmpl w:val="4808DAAE"/>
    <w:lvl w:ilvl="0" w:tplc="E4E2375C">
      <w:start w:val="1"/>
      <w:numFmt w:val="bullet"/>
      <w:lvlText w:val=""/>
      <w:lvlJc w:val="left"/>
      <w:pPr>
        <w:tabs>
          <w:tab w:val="num" w:pos="360"/>
        </w:tabs>
        <w:ind w:left="360" w:hanging="360"/>
      </w:pPr>
      <w:rPr>
        <w:rFonts w:ascii="Symbol" w:hAnsi="Symbol" w:hint="default"/>
        <w:sz w:val="20"/>
        <w:szCs w:val="20"/>
      </w:rPr>
    </w:lvl>
    <w:lvl w:ilvl="1" w:tplc="324C1618">
      <w:start w:val="1"/>
      <w:numFmt w:val="bullet"/>
      <w:lvlText w:val="o"/>
      <w:lvlJc w:val="left"/>
      <w:pPr>
        <w:tabs>
          <w:tab w:val="num" w:pos="1080"/>
        </w:tabs>
        <w:ind w:left="1080" w:hanging="360"/>
      </w:pPr>
      <w:rPr>
        <w:rFonts w:ascii="Courier New" w:hAnsi="Courier New" w:cs="Courier New" w:hint="default"/>
        <w:sz w:val="20"/>
        <w:szCs w:val="20"/>
      </w:rPr>
    </w:lvl>
    <w:lvl w:ilvl="2" w:tplc="1042F1C2">
      <w:start w:val="1"/>
      <w:numFmt w:val="bullet"/>
      <w:lvlText w:val=""/>
      <w:lvlJc w:val="left"/>
      <w:pPr>
        <w:tabs>
          <w:tab w:val="num" w:pos="1800"/>
        </w:tabs>
        <w:ind w:left="1800" w:hanging="360"/>
      </w:pPr>
      <w:rPr>
        <w:rFonts w:ascii="Wingdings" w:hAnsi="Wingdings" w:cs="Wingdings" w:hint="default"/>
        <w:sz w:val="20"/>
        <w:szCs w:val="20"/>
      </w:rPr>
    </w:lvl>
    <w:lvl w:ilvl="3" w:tplc="40DCB4AE">
      <w:start w:val="1"/>
      <w:numFmt w:val="bullet"/>
      <w:lvlText w:val=""/>
      <w:lvlJc w:val="left"/>
      <w:pPr>
        <w:tabs>
          <w:tab w:val="num" w:pos="2520"/>
        </w:tabs>
        <w:ind w:left="2520" w:hanging="360"/>
      </w:pPr>
      <w:rPr>
        <w:rFonts w:ascii="Wingdings" w:hAnsi="Wingdings" w:cs="Wingdings" w:hint="default"/>
        <w:sz w:val="20"/>
        <w:szCs w:val="20"/>
      </w:rPr>
    </w:lvl>
    <w:lvl w:ilvl="4" w:tplc="05FE4E52">
      <w:start w:val="1"/>
      <w:numFmt w:val="bullet"/>
      <w:lvlText w:val=""/>
      <w:lvlJc w:val="left"/>
      <w:pPr>
        <w:tabs>
          <w:tab w:val="num" w:pos="3240"/>
        </w:tabs>
        <w:ind w:left="3240" w:hanging="360"/>
      </w:pPr>
      <w:rPr>
        <w:rFonts w:ascii="Wingdings" w:hAnsi="Wingdings" w:cs="Wingdings" w:hint="default"/>
        <w:sz w:val="20"/>
        <w:szCs w:val="20"/>
      </w:rPr>
    </w:lvl>
    <w:lvl w:ilvl="5" w:tplc="342CCA64">
      <w:start w:val="1"/>
      <w:numFmt w:val="bullet"/>
      <w:lvlText w:val=""/>
      <w:lvlJc w:val="left"/>
      <w:pPr>
        <w:tabs>
          <w:tab w:val="num" w:pos="3960"/>
        </w:tabs>
        <w:ind w:left="3960" w:hanging="360"/>
      </w:pPr>
      <w:rPr>
        <w:rFonts w:ascii="Wingdings" w:hAnsi="Wingdings" w:cs="Wingdings" w:hint="default"/>
        <w:sz w:val="20"/>
        <w:szCs w:val="20"/>
      </w:rPr>
    </w:lvl>
    <w:lvl w:ilvl="6" w:tplc="F1FA8B64">
      <w:start w:val="1"/>
      <w:numFmt w:val="bullet"/>
      <w:lvlText w:val=""/>
      <w:lvlJc w:val="left"/>
      <w:pPr>
        <w:tabs>
          <w:tab w:val="num" w:pos="4680"/>
        </w:tabs>
        <w:ind w:left="4680" w:hanging="360"/>
      </w:pPr>
      <w:rPr>
        <w:rFonts w:ascii="Wingdings" w:hAnsi="Wingdings" w:cs="Wingdings" w:hint="default"/>
        <w:sz w:val="20"/>
        <w:szCs w:val="20"/>
      </w:rPr>
    </w:lvl>
    <w:lvl w:ilvl="7" w:tplc="FB3E07B6">
      <w:start w:val="1"/>
      <w:numFmt w:val="bullet"/>
      <w:lvlText w:val=""/>
      <w:lvlJc w:val="left"/>
      <w:pPr>
        <w:tabs>
          <w:tab w:val="num" w:pos="5400"/>
        </w:tabs>
        <w:ind w:left="5400" w:hanging="360"/>
      </w:pPr>
      <w:rPr>
        <w:rFonts w:ascii="Wingdings" w:hAnsi="Wingdings" w:cs="Wingdings" w:hint="default"/>
        <w:sz w:val="20"/>
        <w:szCs w:val="20"/>
      </w:rPr>
    </w:lvl>
    <w:lvl w:ilvl="8" w:tplc="28049CDC">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15:restartNumberingAfterBreak="0">
    <w:nsid w:val="2C976A07"/>
    <w:multiLevelType w:val="hybridMultilevel"/>
    <w:tmpl w:val="C21C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D26AB"/>
    <w:multiLevelType w:val="hybridMultilevel"/>
    <w:tmpl w:val="4BA0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6A7D66"/>
    <w:multiLevelType w:val="hybridMultilevel"/>
    <w:tmpl w:val="F6DC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B0228"/>
    <w:multiLevelType w:val="hybridMultilevel"/>
    <w:tmpl w:val="CCE4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149C4"/>
    <w:multiLevelType w:val="multilevel"/>
    <w:tmpl w:val="7420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63BCE"/>
    <w:multiLevelType w:val="multilevel"/>
    <w:tmpl w:val="3FDA015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3FEA45F7"/>
    <w:multiLevelType w:val="hybridMultilevel"/>
    <w:tmpl w:val="940AD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EC0F3B"/>
    <w:multiLevelType w:val="hybridMultilevel"/>
    <w:tmpl w:val="E06E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E236D"/>
    <w:multiLevelType w:val="hybridMultilevel"/>
    <w:tmpl w:val="83945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B174B6"/>
    <w:multiLevelType w:val="hybridMultilevel"/>
    <w:tmpl w:val="B6C2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30678"/>
    <w:multiLevelType w:val="hybridMultilevel"/>
    <w:tmpl w:val="A1C0B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576CA9"/>
    <w:multiLevelType w:val="hybridMultilevel"/>
    <w:tmpl w:val="C92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17280"/>
    <w:multiLevelType w:val="hybridMultilevel"/>
    <w:tmpl w:val="BC82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7621A"/>
    <w:multiLevelType w:val="hybridMultilevel"/>
    <w:tmpl w:val="75A8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B26DB7"/>
    <w:multiLevelType w:val="hybridMultilevel"/>
    <w:tmpl w:val="8FFAD1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EB4D7A"/>
    <w:multiLevelType w:val="hybridMultilevel"/>
    <w:tmpl w:val="2866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1870B2"/>
    <w:multiLevelType w:val="hybridMultilevel"/>
    <w:tmpl w:val="7C78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1D7CC9"/>
    <w:multiLevelType w:val="hybridMultilevel"/>
    <w:tmpl w:val="B61C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2E5231"/>
    <w:multiLevelType w:val="hybridMultilevel"/>
    <w:tmpl w:val="E90635EC"/>
    <w:lvl w:ilvl="0" w:tplc="24FE868E">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46F29"/>
    <w:multiLevelType w:val="hybridMultilevel"/>
    <w:tmpl w:val="7576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32EDA"/>
    <w:multiLevelType w:val="hybridMultilevel"/>
    <w:tmpl w:val="58FA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504534"/>
    <w:multiLevelType w:val="hybridMultilevel"/>
    <w:tmpl w:val="44B440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DB0DC0"/>
    <w:multiLevelType w:val="hybridMultilevel"/>
    <w:tmpl w:val="611A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91372"/>
    <w:multiLevelType w:val="hybridMultilevel"/>
    <w:tmpl w:val="3E8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E9306A"/>
    <w:multiLevelType w:val="hybridMultilevel"/>
    <w:tmpl w:val="ED0E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A1BD5"/>
    <w:multiLevelType w:val="hybridMultilevel"/>
    <w:tmpl w:val="E046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937CBF"/>
    <w:multiLevelType w:val="hybridMultilevel"/>
    <w:tmpl w:val="D97E4E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5B7B78"/>
    <w:multiLevelType w:val="hybridMultilevel"/>
    <w:tmpl w:val="FA74E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FB63A9"/>
    <w:multiLevelType w:val="hybridMultilevel"/>
    <w:tmpl w:val="08E81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D76281"/>
    <w:multiLevelType w:val="hybridMultilevel"/>
    <w:tmpl w:val="804A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93D0D"/>
    <w:multiLevelType w:val="hybridMultilevel"/>
    <w:tmpl w:val="C8D6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F40673"/>
    <w:multiLevelType w:val="hybridMultilevel"/>
    <w:tmpl w:val="11D0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4"/>
  </w:num>
  <w:num w:numId="4">
    <w:abstractNumId w:val="42"/>
  </w:num>
  <w:num w:numId="5">
    <w:abstractNumId w:val="29"/>
  </w:num>
  <w:num w:numId="6">
    <w:abstractNumId w:val="5"/>
  </w:num>
  <w:num w:numId="7">
    <w:abstractNumId w:val="17"/>
  </w:num>
  <w:num w:numId="8">
    <w:abstractNumId w:val="35"/>
  </w:num>
  <w:num w:numId="9">
    <w:abstractNumId w:val="26"/>
  </w:num>
  <w:num w:numId="10">
    <w:abstractNumId w:val="34"/>
  </w:num>
  <w:num w:numId="11">
    <w:abstractNumId w:val="12"/>
  </w:num>
  <w:num w:numId="12">
    <w:abstractNumId w:val="41"/>
  </w:num>
  <w:num w:numId="13">
    <w:abstractNumId w:val="16"/>
  </w:num>
  <w:num w:numId="14">
    <w:abstractNumId w:val="22"/>
  </w:num>
  <w:num w:numId="15">
    <w:abstractNumId w:val="8"/>
  </w:num>
  <w:num w:numId="16">
    <w:abstractNumId w:val="14"/>
  </w:num>
  <w:num w:numId="17">
    <w:abstractNumId w:val="32"/>
  </w:num>
  <w:num w:numId="18">
    <w:abstractNumId w:val="30"/>
  </w:num>
  <w:num w:numId="19">
    <w:abstractNumId w:val="38"/>
  </w:num>
  <w:num w:numId="20">
    <w:abstractNumId w:val="37"/>
  </w:num>
  <w:num w:numId="21">
    <w:abstractNumId w:val="3"/>
  </w:num>
  <w:num w:numId="22">
    <w:abstractNumId w:val="13"/>
  </w:num>
  <w:num w:numId="23">
    <w:abstractNumId w:val="40"/>
  </w:num>
  <w:num w:numId="24">
    <w:abstractNumId w:val="9"/>
  </w:num>
  <w:num w:numId="25">
    <w:abstractNumId w:val="36"/>
  </w:num>
  <w:num w:numId="26">
    <w:abstractNumId w:val="23"/>
  </w:num>
  <w:num w:numId="27">
    <w:abstractNumId w:val="2"/>
  </w:num>
  <w:num w:numId="28">
    <w:abstractNumId w:val="7"/>
  </w:num>
  <w:num w:numId="29">
    <w:abstractNumId w:val="4"/>
  </w:num>
  <w:num w:numId="30">
    <w:abstractNumId w:val="27"/>
  </w:num>
  <w:num w:numId="31">
    <w:abstractNumId w:val="31"/>
  </w:num>
  <w:num w:numId="32">
    <w:abstractNumId w:val="33"/>
  </w:num>
  <w:num w:numId="33">
    <w:abstractNumId w:val="18"/>
  </w:num>
  <w:num w:numId="34">
    <w:abstractNumId w:val="15"/>
  </w:num>
  <w:num w:numId="35">
    <w:abstractNumId w:val="11"/>
  </w:num>
  <w:num w:numId="36">
    <w:abstractNumId w:val="20"/>
  </w:num>
  <w:num w:numId="37">
    <w:abstractNumId w:val="10"/>
  </w:num>
  <w:num w:numId="38">
    <w:abstractNumId w:val="21"/>
  </w:num>
  <w:num w:numId="39">
    <w:abstractNumId w:val="6"/>
  </w:num>
  <w:num w:numId="40">
    <w:abstractNumId w:val="39"/>
  </w:num>
  <w:num w:numId="41">
    <w:abstractNumId w:val="0"/>
  </w:num>
  <w:num w:numId="42">
    <w:abstractNumId w:val="1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CF"/>
    <w:rsid w:val="00041ADF"/>
    <w:rsid w:val="00044CB5"/>
    <w:rsid w:val="00053996"/>
    <w:rsid w:val="000725AF"/>
    <w:rsid w:val="00073CB3"/>
    <w:rsid w:val="000A2B62"/>
    <w:rsid w:val="000D5BC0"/>
    <w:rsid w:val="000E09A6"/>
    <w:rsid w:val="001219F0"/>
    <w:rsid w:val="00191834"/>
    <w:rsid w:val="001F3F03"/>
    <w:rsid w:val="0021355F"/>
    <w:rsid w:val="00234678"/>
    <w:rsid w:val="00281C46"/>
    <w:rsid w:val="002A0F7E"/>
    <w:rsid w:val="002F0EE6"/>
    <w:rsid w:val="00320CE6"/>
    <w:rsid w:val="003238CF"/>
    <w:rsid w:val="00330736"/>
    <w:rsid w:val="00331FF0"/>
    <w:rsid w:val="0033425D"/>
    <w:rsid w:val="003506F3"/>
    <w:rsid w:val="0036520D"/>
    <w:rsid w:val="00370A48"/>
    <w:rsid w:val="00377C4A"/>
    <w:rsid w:val="003929E2"/>
    <w:rsid w:val="003A53A4"/>
    <w:rsid w:val="003C494E"/>
    <w:rsid w:val="003D33C4"/>
    <w:rsid w:val="003D6ABB"/>
    <w:rsid w:val="003F5D48"/>
    <w:rsid w:val="0041177B"/>
    <w:rsid w:val="00444C7E"/>
    <w:rsid w:val="00446FF5"/>
    <w:rsid w:val="00451607"/>
    <w:rsid w:val="00470BD0"/>
    <w:rsid w:val="00483BEE"/>
    <w:rsid w:val="00487931"/>
    <w:rsid w:val="004C4736"/>
    <w:rsid w:val="00504649"/>
    <w:rsid w:val="00514068"/>
    <w:rsid w:val="00524031"/>
    <w:rsid w:val="00584D7C"/>
    <w:rsid w:val="00592AFE"/>
    <w:rsid w:val="005A319A"/>
    <w:rsid w:val="00606CC4"/>
    <w:rsid w:val="00627C5F"/>
    <w:rsid w:val="00632BB2"/>
    <w:rsid w:val="006336AD"/>
    <w:rsid w:val="0063610F"/>
    <w:rsid w:val="00657714"/>
    <w:rsid w:val="00657EE2"/>
    <w:rsid w:val="006670A4"/>
    <w:rsid w:val="006804EF"/>
    <w:rsid w:val="006A06FB"/>
    <w:rsid w:val="006B31BE"/>
    <w:rsid w:val="006C0DAB"/>
    <w:rsid w:val="006E5CFD"/>
    <w:rsid w:val="007204CB"/>
    <w:rsid w:val="00757C5C"/>
    <w:rsid w:val="00761BEA"/>
    <w:rsid w:val="00763110"/>
    <w:rsid w:val="0077538C"/>
    <w:rsid w:val="00787377"/>
    <w:rsid w:val="00797E6D"/>
    <w:rsid w:val="007D2171"/>
    <w:rsid w:val="007D2448"/>
    <w:rsid w:val="007F239F"/>
    <w:rsid w:val="0080294F"/>
    <w:rsid w:val="00805C6B"/>
    <w:rsid w:val="0081644F"/>
    <w:rsid w:val="0084382A"/>
    <w:rsid w:val="00884EA0"/>
    <w:rsid w:val="00897453"/>
    <w:rsid w:val="008B0122"/>
    <w:rsid w:val="008E22A4"/>
    <w:rsid w:val="0090026F"/>
    <w:rsid w:val="00903B72"/>
    <w:rsid w:val="00936C6C"/>
    <w:rsid w:val="00982792"/>
    <w:rsid w:val="009D5306"/>
    <w:rsid w:val="009D5E96"/>
    <w:rsid w:val="009F420B"/>
    <w:rsid w:val="00A0757B"/>
    <w:rsid w:val="00A24A4F"/>
    <w:rsid w:val="00A711F8"/>
    <w:rsid w:val="00A7530C"/>
    <w:rsid w:val="00A77639"/>
    <w:rsid w:val="00AB4EE9"/>
    <w:rsid w:val="00AD6DF2"/>
    <w:rsid w:val="00AE4AB5"/>
    <w:rsid w:val="00B4683E"/>
    <w:rsid w:val="00B54118"/>
    <w:rsid w:val="00B81FFC"/>
    <w:rsid w:val="00B927A2"/>
    <w:rsid w:val="00BA6809"/>
    <w:rsid w:val="00C350F8"/>
    <w:rsid w:val="00C36F05"/>
    <w:rsid w:val="00C6010A"/>
    <w:rsid w:val="00C7341F"/>
    <w:rsid w:val="00C73927"/>
    <w:rsid w:val="00C838AA"/>
    <w:rsid w:val="00C979D6"/>
    <w:rsid w:val="00CB3EF5"/>
    <w:rsid w:val="00CE6927"/>
    <w:rsid w:val="00D15CB5"/>
    <w:rsid w:val="00D20345"/>
    <w:rsid w:val="00D66EC0"/>
    <w:rsid w:val="00D764DE"/>
    <w:rsid w:val="00D8752A"/>
    <w:rsid w:val="00D9687B"/>
    <w:rsid w:val="00DC0B7F"/>
    <w:rsid w:val="00DC479C"/>
    <w:rsid w:val="00DE2F69"/>
    <w:rsid w:val="00DF50DA"/>
    <w:rsid w:val="00E247DE"/>
    <w:rsid w:val="00E519F5"/>
    <w:rsid w:val="00E549C0"/>
    <w:rsid w:val="00E758BD"/>
    <w:rsid w:val="00E75D5E"/>
    <w:rsid w:val="00E763D5"/>
    <w:rsid w:val="00E84327"/>
    <w:rsid w:val="00ED5F38"/>
    <w:rsid w:val="00ED74E9"/>
    <w:rsid w:val="00F1177F"/>
    <w:rsid w:val="00F26E92"/>
    <w:rsid w:val="00F4065F"/>
    <w:rsid w:val="00F53891"/>
    <w:rsid w:val="00F96D8B"/>
    <w:rsid w:val="00FB031B"/>
    <w:rsid w:val="00FD6CD1"/>
    <w:rsid w:val="00FF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4E97A"/>
  <w15:chartTrackingRefBased/>
  <w15:docId w15:val="{A44F47D5-82BA-417E-B1A5-59524E27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8CF"/>
    <w:pPr>
      <w:spacing w:after="0" w:line="240" w:lineRule="auto"/>
    </w:pPr>
  </w:style>
  <w:style w:type="paragraph" w:styleId="Heading1">
    <w:name w:val="heading 1"/>
    <w:basedOn w:val="Normal"/>
    <w:next w:val="Normal"/>
    <w:link w:val="Heading1Char"/>
    <w:uiPriority w:val="9"/>
    <w:qFormat/>
    <w:rsid w:val="00ED74E9"/>
    <w:pPr>
      <w:keepNext/>
      <w:numPr>
        <w:numId w:val="13"/>
      </w:numPr>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ED74E9"/>
    <w:pPr>
      <w:keepNext/>
      <w:numPr>
        <w:ilvl w:val="1"/>
        <w:numId w:val="13"/>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ED74E9"/>
    <w:pPr>
      <w:keepNext/>
      <w:numPr>
        <w:ilvl w:val="2"/>
        <w:numId w:val="13"/>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ED74E9"/>
    <w:pPr>
      <w:keepNext/>
      <w:numPr>
        <w:ilvl w:val="3"/>
        <w:numId w:val="13"/>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ED74E9"/>
    <w:pPr>
      <w:numPr>
        <w:ilvl w:val="4"/>
        <w:numId w:val="13"/>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ED74E9"/>
    <w:pPr>
      <w:numPr>
        <w:ilvl w:val="5"/>
        <w:numId w:val="13"/>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ED74E9"/>
    <w:pPr>
      <w:numPr>
        <w:ilvl w:val="6"/>
        <w:numId w:val="13"/>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D74E9"/>
    <w:pPr>
      <w:numPr>
        <w:ilvl w:val="7"/>
        <w:numId w:val="13"/>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ED74E9"/>
    <w:pPr>
      <w:numPr>
        <w:ilvl w:val="8"/>
        <w:numId w:val="13"/>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8CF"/>
    <w:pPr>
      <w:spacing w:after="0" w:line="240" w:lineRule="auto"/>
    </w:pPr>
  </w:style>
  <w:style w:type="paragraph" w:styleId="ListParagraph">
    <w:name w:val="List Paragraph"/>
    <w:basedOn w:val="Normal"/>
    <w:uiPriority w:val="34"/>
    <w:qFormat/>
    <w:rsid w:val="003238CF"/>
    <w:pPr>
      <w:ind w:left="720"/>
      <w:contextualSpacing/>
    </w:pPr>
  </w:style>
  <w:style w:type="paragraph" w:customStyle="1" w:styleId="Default">
    <w:name w:val="Default"/>
    <w:rsid w:val="003238C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238CF"/>
    <w:rPr>
      <w:sz w:val="16"/>
      <w:szCs w:val="16"/>
    </w:rPr>
  </w:style>
  <w:style w:type="paragraph" w:styleId="CommentText">
    <w:name w:val="annotation text"/>
    <w:basedOn w:val="Normal"/>
    <w:link w:val="CommentTextChar"/>
    <w:uiPriority w:val="99"/>
    <w:semiHidden/>
    <w:unhideWhenUsed/>
    <w:rsid w:val="003238CF"/>
    <w:rPr>
      <w:sz w:val="20"/>
      <w:szCs w:val="20"/>
    </w:rPr>
  </w:style>
  <w:style w:type="character" w:customStyle="1" w:styleId="CommentTextChar">
    <w:name w:val="Comment Text Char"/>
    <w:basedOn w:val="DefaultParagraphFont"/>
    <w:link w:val="CommentText"/>
    <w:uiPriority w:val="99"/>
    <w:semiHidden/>
    <w:rsid w:val="003238CF"/>
    <w:rPr>
      <w:sz w:val="20"/>
      <w:szCs w:val="20"/>
    </w:rPr>
  </w:style>
  <w:style w:type="paragraph" w:styleId="CommentSubject">
    <w:name w:val="annotation subject"/>
    <w:basedOn w:val="CommentText"/>
    <w:next w:val="CommentText"/>
    <w:link w:val="CommentSubjectChar"/>
    <w:uiPriority w:val="99"/>
    <w:semiHidden/>
    <w:unhideWhenUsed/>
    <w:rsid w:val="003238CF"/>
    <w:rPr>
      <w:b/>
      <w:bCs/>
    </w:rPr>
  </w:style>
  <w:style w:type="character" w:customStyle="1" w:styleId="CommentSubjectChar">
    <w:name w:val="Comment Subject Char"/>
    <w:basedOn w:val="CommentTextChar"/>
    <w:link w:val="CommentSubject"/>
    <w:uiPriority w:val="99"/>
    <w:semiHidden/>
    <w:rsid w:val="003238CF"/>
    <w:rPr>
      <w:b/>
      <w:bCs/>
      <w:sz w:val="20"/>
      <w:szCs w:val="20"/>
    </w:rPr>
  </w:style>
  <w:style w:type="paragraph" w:styleId="BalloonText">
    <w:name w:val="Balloon Text"/>
    <w:basedOn w:val="Normal"/>
    <w:link w:val="BalloonTextChar"/>
    <w:uiPriority w:val="99"/>
    <w:semiHidden/>
    <w:unhideWhenUsed/>
    <w:rsid w:val="00323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8CF"/>
    <w:rPr>
      <w:rFonts w:ascii="Segoe UI" w:hAnsi="Segoe UI" w:cs="Segoe UI"/>
      <w:sz w:val="18"/>
      <w:szCs w:val="18"/>
    </w:rPr>
  </w:style>
  <w:style w:type="character" w:styleId="Hyperlink">
    <w:name w:val="Hyperlink"/>
    <w:basedOn w:val="DefaultParagraphFont"/>
    <w:uiPriority w:val="99"/>
    <w:unhideWhenUsed/>
    <w:rsid w:val="00191834"/>
    <w:rPr>
      <w:color w:val="0563C1" w:themeColor="hyperlink"/>
      <w:u w:val="single"/>
    </w:rPr>
  </w:style>
  <w:style w:type="paragraph" w:styleId="Header">
    <w:name w:val="header"/>
    <w:basedOn w:val="Normal"/>
    <w:link w:val="HeaderChar"/>
    <w:uiPriority w:val="99"/>
    <w:unhideWhenUsed/>
    <w:rsid w:val="001F3F03"/>
    <w:pPr>
      <w:tabs>
        <w:tab w:val="center" w:pos="4513"/>
        <w:tab w:val="right" w:pos="9026"/>
      </w:tabs>
    </w:pPr>
  </w:style>
  <w:style w:type="character" w:customStyle="1" w:styleId="HeaderChar">
    <w:name w:val="Header Char"/>
    <w:basedOn w:val="DefaultParagraphFont"/>
    <w:link w:val="Header"/>
    <w:uiPriority w:val="99"/>
    <w:rsid w:val="001F3F03"/>
  </w:style>
  <w:style w:type="paragraph" w:styleId="Footer">
    <w:name w:val="footer"/>
    <w:basedOn w:val="Normal"/>
    <w:link w:val="FooterChar"/>
    <w:uiPriority w:val="99"/>
    <w:unhideWhenUsed/>
    <w:rsid w:val="001F3F03"/>
    <w:pPr>
      <w:tabs>
        <w:tab w:val="center" w:pos="4513"/>
        <w:tab w:val="right" w:pos="9026"/>
      </w:tabs>
    </w:pPr>
  </w:style>
  <w:style w:type="character" w:customStyle="1" w:styleId="FooterChar">
    <w:name w:val="Footer Char"/>
    <w:basedOn w:val="DefaultParagraphFont"/>
    <w:link w:val="Footer"/>
    <w:uiPriority w:val="99"/>
    <w:rsid w:val="001F3F03"/>
  </w:style>
  <w:style w:type="table" w:styleId="TableGrid">
    <w:name w:val="Table Grid"/>
    <w:basedOn w:val="TableNormal"/>
    <w:uiPriority w:val="59"/>
    <w:rsid w:val="001F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74E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ED74E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ED74E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ED74E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D74E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D74E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D74E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ED74E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ED74E9"/>
    <w:rPr>
      <w:rFonts w:ascii="Cambria" w:eastAsia="Times New Roman" w:hAnsi="Cambria" w:cs="Times New Roman"/>
    </w:rPr>
  </w:style>
  <w:style w:type="paragraph" w:styleId="NormalWeb">
    <w:name w:val="Normal (Web)"/>
    <w:basedOn w:val="Normal"/>
    <w:uiPriority w:val="99"/>
    <w:unhideWhenUsed/>
    <w:rsid w:val="00ED74E9"/>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uiPriority w:val="22"/>
    <w:qFormat/>
    <w:rsid w:val="00ED74E9"/>
    <w:rPr>
      <w:b/>
      <w:bCs/>
    </w:rPr>
  </w:style>
  <w:style w:type="character" w:customStyle="1" w:styleId="apple-converted-space">
    <w:name w:val="apple-converted-space"/>
    <w:rsid w:val="00ED74E9"/>
  </w:style>
  <w:style w:type="paragraph" w:styleId="Revision">
    <w:name w:val="Revision"/>
    <w:hidden/>
    <w:uiPriority w:val="99"/>
    <w:semiHidden/>
    <w:rsid w:val="00331FF0"/>
    <w:pPr>
      <w:spacing w:after="0" w:line="240" w:lineRule="auto"/>
    </w:pPr>
  </w:style>
  <w:style w:type="paragraph" w:customStyle="1" w:styleId="Town">
    <w:name w:val="Town"/>
    <w:basedOn w:val="Header"/>
    <w:rsid w:val="00805C6B"/>
    <w:pPr>
      <w:tabs>
        <w:tab w:val="clear" w:pos="4513"/>
        <w:tab w:val="clear" w:pos="9026"/>
      </w:tabs>
      <w:spacing w:after="1560"/>
      <w:ind w:right="4346"/>
      <w:jc w:val="center"/>
    </w:pPr>
    <w:rPr>
      <w:rFonts w:ascii="Bookman Old Style" w:eastAsia="Times New Roman" w:hAnsi="Bookman Old Style" w:cs="Times New Roman"/>
      <w:b/>
      <w:smallCaps/>
      <w:sz w:val="24"/>
      <w:szCs w:val="20"/>
    </w:rPr>
  </w:style>
  <w:style w:type="paragraph" w:styleId="BodyText">
    <w:name w:val="Body Text"/>
    <w:basedOn w:val="Normal"/>
    <w:link w:val="BodyTextChar"/>
    <w:uiPriority w:val="99"/>
    <w:semiHidden/>
    <w:unhideWhenUsed/>
    <w:rsid w:val="00805C6B"/>
    <w:pPr>
      <w:spacing w:before="240" w:after="120"/>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805C6B"/>
    <w:rPr>
      <w:rFonts w:ascii="Times New Roman" w:eastAsia="Times New Roman" w:hAnsi="Times New Roman" w:cs="Times New Roman"/>
      <w:szCs w:val="20"/>
    </w:rPr>
  </w:style>
  <w:style w:type="paragraph" w:customStyle="1" w:styleId="TableParagraph">
    <w:name w:val="Table Paragraph"/>
    <w:basedOn w:val="Normal"/>
    <w:uiPriority w:val="1"/>
    <w:qFormat/>
    <w:rsid w:val="00C7341F"/>
    <w:pPr>
      <w:widowControl w:val="0"/>
      <w:autoSpaceDE w:val="0"/>
      <w:autoSpaceDN w:val="0"/>
      <w:adjustRightInd w:val="0"/>
      <w:ind w:left="107"/>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58160">
      <w:bodyDiv w:val="1"/>
      <w:marLeft w:val="0"/>
      <w:marRight w:val="0"/>
      <w:marTop w:val="0"/>
      <w:marBottom w:val="0"/>
      <w:divBdr>
        <w:top w:val="none" w:sz="0" w:space="0" w:color="auto"/>
        <w:left w:val="none" w:sz="0" w:space="0" w:color="auto"/>
        <w:bottom w:val="none" w:sz="0" w:space="0" w:color="auto"/>
        <w:right w:val="none" w:sz="0" w:space="0" w:color="auto"/>
      </w:divBdr>
    </w:div>
    <w:div w:id="1439524655">
      <w:bodyDiv w:val="1"/>
      <w:marLeft w:val="0"/>
      <w:marRight w:val="0"/>
      <w:marTop w:val="0"/>
      <w:marBottom w:val="0"/>
      <w:divBdr>
        <w:top w:val="none" w:sz="0" w:space="0" w:color="auto"/>
        <w:left w:val="none" w:sz="0" w:space="0" w:color="auto"/>
        <w:bottom w:val="none" w:sz="0" w:space="0" w:color="auto"/>
        <w:right w:val="none" w:sz="0" w:space="0" w:color="auto"/>
      </w:divBdr>
    </w:div>
    <w:div w:id="2003048740">
      <w:bodyDiv w:val="1"/>
      <w:marLeft w:val="0"/>
      <w:marRight w:val="0"/>
      <w:marTop w:val="0"/>
      <w:marBottom w:val="0"/>
      <w:divBdr>
        <w:top w:val="none" w:sz="0" w:space="0" w:color="auto"/>
        <w:left w:val="none" w:sz="0" w:space="0" w:color="auto"/>
        <w:bottom w:val="none" w:sz="0" w:space="0" w:color="auto"/>
        <w:right w:val="none" w:sz="0" w:space="0" w:color="auto"/>
      </w:divBdr>
      <w:divsChild>
        <w:div w:id="1147091284">
          <w:marLeft w:val="0"/>
          <w:marRight w:val="0"/>
          <w:marTop w:val="0"/>
          <w:marBottom w:val="0"/>
          <w:divBdr>
            <w:top w:val="none" w:sz="0" w:space="0" w:color="auto"/>
            <w:left w:val="none" w:sz="0" w:space="0" w:color="auto"/>
            <w:bottom w:val="none" w:sz="0" w:space="0" w:color="auto"/>
            <w:right w:val="none" w:sz="0" w:space="0" w:color="auto"/>
          </w:divBdr>
          <w:divsChild>
            <w:div w:id="1779906739">
              <w:marLeft w:val="0"/>
              <w:marRight w:val="0"/>
              <w:marTop w:val="0"/>
              <w:marBottom w:val="0"/>
              <w:divBdr>
                <w:top w:val="none" w:sz="0" w:space="0" w:color="auto"/>
                <w:left w:val="none" w:sz="0" w:space="0" w:color="auto"/>
                <w:bottom w:val="none" w:sz="0" w:space="0" w:color="auto"/>
                <w:right w:val="none" w:sz="0" w:space="0" w:color="auto"/>
              </w:divBdr>
              <w:divsChild>
                <w:div w:id="1224177625">
                  <w:marLeft w:val="0"/>
                  <w:marRight w:val="0"/>
                  <w:marTop w:val="0"/>
                  <w:marBottom w:val="0"/>
                  <w:divBdr>
                    <w:top w:val="none" w:sz="0" w:space="0" w:color="auto"/>
                    <w:left w:val="none" w:sz="0" w:space="0" w:color="auto"/>
                    <w:bottom w:val="none" w:sz="0" w:space="0" w:color="auto"/>
                    <w:right w:val="none" w:sz="0" w:space="0" w:color="auto"/>
                  </w:divBdr>
                  <w:divsChild>
                    <w:div w:id="1361667258">
                      <w:marLeft w:val="0"/>
                      <w:marRight w:val="0"/>
                      <w:marTop w:val="0"/>
                      <w:marBottom w:val="0"/>
                      <w:divBdr>
                        <w:top w:val="none" w:sz="0" w:space="0" w:color="auto"/>
                        <w:left w:val="none" w:sz="0" w:space="0" w:color="auto"/>
                        <w:bottom w:val="none" w:sz="0" w:space="0" w:color="auto"/>
                        <w:right w:val="none" w:sz="0" w:space="0" w:color="auto"/>
                      </w:divBdr>
                      <w:divsChild>
                        <w:div w:id="666060647">
                          <w:marLeft w:val="0"/>
                          <w:marRight w:val="0"/>
                          <w:marTop w:val="0"/>
                          <w:marBottom w:val="0"/>
                          <w:divBdr>
                            <w:top w:val="none" w:sz="0" w:space="0" w:color="auto"/>
                            <w:left w:val="none" w:sz="0" w:space="0" w:color="auto"/>
                            <w:bottom w:val="none" w:sz="0" w:space="0" w:color="auto"/>
                            <w:right w:val="none" w:sz="0" w:space="0" w:color="auto"/>
                          </w:divBdr>
                        </w:div>
                        <w:div w:id="1601446743">
                          <w:marLeft w:val="0"/>
                          <w:marRight w:val="0"/>
                          <w:marTop w:val="0"/>
                          <w:marBottom w:val="0"/>
                          <w:divBdr>
                            <w:top w:val="none" w:sz="0" w:space="0" w:color="auto"/>
                            <w:left w:val="none" w:sz="0" w:space="0" w:color="auto"/>
                            <w:bottom w:val="none" w:sz="0" w:space="0" w:color="auto"/>
                            <w:right w:val="none" w:sz="0" w:space="0" w:color="auto"/>
                          </w:divBdr>
                          <w:divsChild>
                            <w:div w:id="16433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qualityimprovement@southesse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aints.esfa@education.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essex.ac.uk/gd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iahe.org.uk" TargetMode="External"/><Relationship Id="rId4" Type="http://schemas.openxmlformats.org/officeDocument/2006/relationships/settings" Target="settings.xml"/><Relationship Id="rId9" Type="http://schemas.openxmlformats.org/officeDocument/2006/relationships/hyperlink" Target="http://www.oiahe.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1E057-7830-4476-8444-4F648F70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South Essex College</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Belcher</dc:creator>
  <cp:keywords/>
  <dc:description/>
  <cp:lastModifiedBy>Gina Taylor</cp:lastModifiedBy>
  <cp:revision>3</cp:revision>
  <cp:lastPrinted>2017-10-30T09:18:00Z</cp:lastPrinted>
  <dcterms:created xsi:type="dcterms:W3CDTF">2019-05-02T10:50:00Z</dcterms:created>
  <dcterms:modified xsi:type="dcterms:W3CDTF">2019-05-02T11:44:00Z</dcterms:modified>
</cp:coreProperties>
</file>